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RPr="00010B96" w14:paraId="3A59C1DD" w14:textId="77777777" w:rsidTr="00AF4C13">
        <w:tc>
          <w:tcPr>
            <w:tcW w:w="5670" w:type="dxa"/>
          </w:tcPr>
          <w:p w14:paraId="47F3FA14" w14:textId="77777777" w:rsidR="00666BDD" w:rsidRPr="00010B96" w:rsidRDefault="00666BDD" w:rsidP="00AF4C13">
            <w:pPr>
              <w:pStyle w:val="af1"/>
              <w:rPr>
                <w:sz w:val="30"/>
              </w:rPr>
            </w:pPr>
            <w:r w:rsidRPr="00010B96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Pr="00010B96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Pr="00010B96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Pr="00010B96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Pr="00010B96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3CF96AB8" w:rsidR="00666BDD" w:rsidRPr="00010B96" w:rsidRDefault="008F2536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477FE0AC" w14:textId="77777777" w:rsidR="008F2536" w:rsidRPr="00B95B16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b/>
          <w:sz w:val="40"/>
          <w:szCs w:val="40"/>
        </w:rPr>
      </w:pPr>
      <w:r w:rsidRPr="00B95B16">
        <w:rPr>
          <w:rFonts w:ascii="Times New Roman" w:eastAsia="Arial Unicode MS" w:hAnsi="Times New Roman"/>
          <w:b/>
          <w:sz w:val="40"/>
          <w:szCs w:val="40"/>
        </w:rPr>
        <w:t>КОНКУРСНОЕ ЗАДАНИЕ КОМПЕТЕНЦИИ</w:t>
      </w:r>
    </w:p>
    <w:p w14:paraId="0FDAF96F" w14:textId="7FA0D9E9" w:rsidR="008F2536" w:rsidRPr="00A26017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b/>
          <w:sz w:val="56"/>
          <w:szCs w:val="56"/>
        </w:rPr>
      </w:pPr>
      <w:r w:rsidRPr="00A26017">
        <w:rPr>
          <w:rFonts w:ascii="Times New Roman" w:eastAsia="Arial Unicode MS" w:hAnsi="Times New Roman"/>
          <w:b/>
          <w:sz w:val="40"/>
          <w:szCs w:val="56"/>
        </w:rPr>
        <w:t>«Переработка нефти и газа»</w:t>
      </w:r>
      <w:r>
        <w:rPr>
          <w:rFonts w:ascii="Times New Roman" w:eastAsia="Arial Unicode MS" w:hAnsi="Times New Roman"/>
          <w:b/>
          <w:sz w:val="40"/>
          <w:szCs w:val="56"/>
        </w:rPr>
        <w:t xml:space="preserve"> (Юниоры)</w:t>
      </w:r>
    </w:p>
    <w:p w14:paraId="5E9FCDB8" w14:textId="77777777" w:rsidR="008F2536" w:rsidRPr="00A26017" w:rsidRDefault="008F2536" w:rsidP="008F2536">
      <w:pPr>
        <w:spacing w:line="360" w:lineRule="auto"/>
        <w:jc w:val="center"/>
        <w:rPr>
          <w:rFonts w:ascii="Times New Roman" w:eastAsia="Arial Unicode MS" w:hAnsi="Times New Roman"/>
          <w:b/>
          <w:sz w:val="36"/>
          <w:szCs w:val="56"/>
        </w:rPr>
      </w:pPr>
      <w:r w:rsidRPr="00A26017">
        <w:rPr>
          <w:rFonts w:ascii="Times New Roman" w:eastAsia="Arial Unicode MS" w:hAnsi="Times New Roman"/>
          <w:b/>
          <w:sz w:val="36"/>
          <w:szCs w:val="56"/>
        </w:rPr>
        <w:t xml:space="preserve">Регионального этапа Чемпионата </w:t>
      </w:r>
    </w:p>
    <w:p w14:paraId="33A4071A" w14:textId="77777777" w:rsidR="008F2536" w:rsidRPr="00A26017" w:rsidRDefault="008F2536" w:rsidP="008F2536">
      <w:pPr>
        <w:spacing w:line="360" w:lineRule="auto"/>
        <w:jc w:val="center"/>
        <w:rPr>
          <w:rFonts w:ascii="Times New Roman" w:eastAsia="Arial Unicode MS" w:hAnsi="Times New Roman"/>
          <w:b/>
          <w:sz w:val="36"/>
          <w:szCs w:val="56"/>
        </w:rPr>
      </w:pPr>
      <w:r w:rsidRPr="00A26017">
        <w:rPr>
          <w:rFonts w:ascii="Times New Roman" w:eastAsia="Arial Unicode MS" w:hAnsi="Times New Roman"/>
          <w:b/>
          <w:sz w:val="36"/>
          <w:szCs w:val="56"/>
        </w:rPr>
        <w:t xml:space="preserve">по профессиональному мастерству </w:t>
      </w:r>
    </w:p>
    <w:p w14:paraId="36B14291" w14:textId="77777777" w:rsidR="008F2536" w:rsidRDefault="008F2536" w:rsidP="008F2536">
      <w:pPr>
        <w:spacing w:line="360" w:lineRule="auto"/>
        <w:jc w:val="center"/>
        <w:rPr>
          <w:rFonts w:ascii="Times New Roman" w:eastAsia="Arial Unicode MS" w:hAnsi="Times New Roman"/>
          <w:b/>
          <w:sz w:val="36"/>
          <w:szCs w:val="56"/>
        </w:rPr>
      </w:pPr>
      <w:r w:rsidRPr="00A26017">
        <w:rPr>
          <w:rFonts w:ascii="Times New Roman" w:eastAsia="Arial Unicode MS" w:hAnsi="Times New Roman"/>
          <w:b/>
          <w:sz w:val="36"/>
          <w:szCs w:val="56"/>
        </w:rPr>
        <w:t>«Профессионалы» в 2026 г.</w:t>
      </w:r>
    </w:p>
    <w:p w14:paraId="49539183" w14:textId="77777777" w:rsidR="008F2536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b/>
          <w:sz w:val="36"/>
          <w:szCs w:val="56"/>
          <w:u w:val="single"/>
        </w:rPr>
      </w:pPr>
      <w:r>
        <w:rPr>
          <w:rFonts w:ascii="Times New Roman" w:eastAsia="Arial Unicode MS" w:hAnsi="Times New Roman"/>
          <w:b/>
          <w:sz w:val="36"/>
          <w:szCs w:val="56"/>
          <w:u w:val="single"/>
        </w:rPr>
        <w:t>Красноярский край</w:t>
      </w:r>
    </w:p>
    <w:p w14:paraId="26022A74" w14:textId="77777777" w:rsidR="008F2536" w:rsidRPr="005E6AFA" w:rsidRDefault="008F2536" w:rsidP="008F2536">
      <w:pPr>
        <w:spacing w:line="360" w:lineRule="auto"/>
        <w:jc w:val="center"/>
        <w:rPr>
          <w:rFonts w:ascii="Times New Roman" w:eastAsia="Arial Unicode MS" w:hAnsi="Times New Roman"/>
          <w:szCs w:val="56"/>
        </w:rPr>
      </w:pPr>
      <w:r>
        <w:rPr>
          <w:rFonts w:ascii="Times New Roman" w:eastAsia="Arial Unicode MS" w:hAnsi="Times New Roman"/>
          <w:szCs w:val="56"/>
        </w:rPr>
        <w:t>наименование региона</w:t>
      </w:r>
    </w:p>
    <w:p w14:paraId="3C237224" w14:textId="77777777" w:rsidR="008F2536" w:rsidRPr="00B769BF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36DEAC4A" w14:textId="77777777" w:rsidR="008F2536" w:rsidRPr="00B769BF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17846B3A" w14:textId="77777777" w:rsidR="008F2536" w:rsidRPr="00B769BF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4E124977" w14:textId="77777777" w:rsidR="008F2536" w:rsidRPr="00B769BF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2E993951" w14:textId="77777777" w:rsidR="008F2536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47389F28" w14:textId="77777777" w:rsidR="008F2536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623EAD5A" w14:textId="77777777" w:rsidR="008F2536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198D3E26" w14:textId="77777777" w:rsidR="008F2536" w:rsidRPr="00B769BF" w:rsidRDefault="008F2536" w:rsidP="008F2536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71FC8997" w14:textId="77777777" w:rsidR="008F2536" w:rsidRDefault="008F2536" w:rsidP="008F2536">
      <w:pPr>
        <w:pStyle w:val="143"/>
        <w:shd w:val="clear" w:color="auto" w:fill="auto"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E6AFA">
        <w:rPr>
          <w:rFonts w:ascii="Times New Roman" w:hAnsi="Times New Roman"/>
          <w:sz w:val="28"/>
          <w:szCs w:val="28"/>
        </w:rPr>
        <w:t>2026 г.</w:t>
      </w:r>
    </w:p>
    <w:p w14:paraId="4E237B94" w14:textId="64DC497F" w:rsidR="009955F8" w:rsidRPr="00010B96" w:rsidRDefault="00D37DEA" w:rsidP="008F2536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10B96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010B96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010B96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010B96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010B96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010B96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010B96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010B96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Pr="00010B96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10B96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010B96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74F90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2FE9BFC6" w14:textId="5C5F15B7" w:rsidR="00A74F90" w:rsidRPr="00A74F90" w:rsidRDefault="0029547E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r w:rsidRPr="00A74F90">
        <w:rPr>
          <w:rFonts w:ascii="Times New Roman" w:hAnsi="Times New Roman"/>
          <w:sz w:val="28"/>
          <w:lang w:val="ru-RU" w:eastAsia="ru-RU"/>
        </w:rPr>
        <w:fldChar w:fldCharType="begin"/>
      </w:r>
      <w:r w:rsidRPr="00A74F90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74F90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219488927" w:history="1">
        <w:r w:rsidR="00A74F90" w:rsidRPr="00A74F90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74F90" w:rsidRPr="00A74F90">
          <w:rPr>
            <w:rFonts w:ascii="Times New Roman" w:hAnsi="Times New Roman"/>
            <w:noProof/>
            <w:webHidden/>
            <w:sz w:val="28"/>
          </w:rPr>
          <w:tab/>
        </w:r>
        <w:r w:rsidR="00A74F90" w:rsidRPr="00A74F9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74F90" w:rsidRPr="00A74F90">
          <w:rPr>
            <w:rFonts w:ascii="Times New Roman" w:hAnsi="Times New Roman"/>
            <w:noProof/>
            <w:webHidden/>
            <w:sz w:val="28"/>
          </w:rPr>
          <w:instrText xml:space="preserve"> PAGEREF _Toc219488927 \h </w:instrText>
        </w:r>
        <w:r w:rsidR="00A74F90" w:rsidRPr="00A74F90">
          <w:rPr>
            <w:rFonts w:ascii="Times New Roman" w:hAnsi="Times New Roman"/>
            <w:noProof/>
            <w:webHidden/>
            <w:sz w:val="28"/>
          </w:rPr>
        </w:r>
        <w:r w:rsidR="00A74F90" w:rsidRPr="00A74F9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A74F90" w:rsidRPr="00A74F90">
          <w:rPr>
            <w:rFonts w:ascii="Times New Roman" w:hAnsi="Times New Roman"/>
            <w:noProof/>
            <w:webHidden/>
            <w:sz w:val="28"/>
          </w:rPr>
          <w:t>4</w:t>
        </w:r>
        <w:r w:rsidR="00A74F90" w:rsidRPr="00A74F9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56EDAD5" w14:textId="2CDFD523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28" w:history="1">
        <w:r w:rsidRPr="00A74F90">
          <w:rPr>
            <w:rStyle w:val="ae"/>
            <w:bCs/>
            <w:noProof/>
            <w:sz w:val="28"/>
            <w:szCs w:val="28"/>
          </w:rPr>
          <w:t>1.1. ОБЩИЕ СВЕДЕНИЯ О ТРЕБОВАНИЯХ КОМПЕТЕНЦИИ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_Toc219488928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4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78CDF74A" w14:textId="701E3EB6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29" w:history="1">
        <w:r w:rsidRPr="00A74F90">
          <w:rPr>
            <w:rStyle w:val="ae"/>
            <w:bCs/>
            <w:noProof/>
            <w:sz w:val="28"/>
            <w:szCs w:val="28"/>
          </w:rPr>
          <w:t>1.2. ПЕРЕЧЕНЬ ПРОФЕССИОНАЛЬНЫХ ЗАДАЧ СПЕЦИАЛИСТА ПО КОМПЕТЕНЦИИ «Переработка нефти и газа»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_Toc219488929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4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1094D0E4" w14:textId="3565958A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0" w:history="1">
        <w:r w:rsidRPr="00A74F90">
          <w:rPr>
            <w:rStyle w:val="ae"/>
            <w:bCs/>
            <w:noProof/>
            <w:sz w:val="28"/>
            <w:szCs w:val="28"/>
          </w:rPr>
          <w:t>1.3. ТРЕБОВАНИЯ К СХЕМЕ ОЦЕНКИ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_Toc219488930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7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381E69CF" w14:textId="753D7A48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1" w:history="1">
        <w:r w:rsidRPr="00A74F90">
          <w:rPr>
            <w:rStyle w:val="ae"/>
            <w:bCs/>
            <w:noProof/>
            <w:sz w:val="28"/>
            <w:szCs w:val="28"/>
          </w:rPr>
          <w:t>1.4. СПЕЦИФИКАЦИЯ ОЦЕНКИ КОМПЕТЕНЦИИ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_Toc219488931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8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01CDFFC5" w14:textId="1BC2D746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2" w:history="1">
        <w:r w:rsidRPr="00A74F90">
          <w:rPr>
            <w:rStyle w:val="ae"/>
            <w:bCs/>
            <w:noProof/>
            <w:sz w:val="28"/>
            <w:szCs w:val="28"/>
          </w:rPr>
          <w:t>1.5. КОНКУРСНОЕ ЗАДАНИЕ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_Toc219488932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9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56D9ECAD" w14:textId="2014F99C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3" w:history="1">
        <w:r w:rsidRPr="00A74F90">
          <w:rPr>
            <w:rStyle w:val="ae"/>
            <w:bCs/>
            <w:noProof/>
            <w:sz w:val="28"/>
            <w:szCs w:val="28"/>
          </w:rPr>
          <w:t>1.5.1. Разработка/выбор конкурсного задания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_Toc219488933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9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015986F7" w14:textId="307B2447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4" w:history="1">
        <w:r w:rsidRPr="00A74F90">
          <w:rPr>
            <w:rStyle w:val="ae"/>
            <w:bCs/>
            <w:noProof/>
            <w:sz w:val="28"/>
            <w:szCs w:val="28"/>
          </w:rPr>
          <w:t>1.5.2. Структура модулей конкурсного задания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_Toc219488934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9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629B5B3D" w14:textId="043F1028" w:rsidR="00A74F90" w:rsidRPr="00A74F90" w:rsidRDefault="00A74F90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hyperlink w:anchor="_Toc219488935" w:history="1">
        <w:r w:rsidRPr="00A74F90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Pr="00A74F90">
          <w:rPr>
            <w:rFonts w:ascii="Times New Roman" w:hAnsi="Times New Roman"/>
            <w:noProof/>
            <w:webHidden/>
            <w:sz w:val="28"/>
          </w:rPr>
          <w:tab/>
        </w:r>
        <w:r w:rsidRPr="00A74F9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A74F90">
          <w:rPr>
            <w:rFonts w:ascii="Times New Roman" w:hAnsi="Times New Roman"/>
            <w:noProof/>
            <w:webHidden/>
            <w:sz w:val="28"/>
          </w:rPr>
          <w:instrText xml:space="preserve"> PAGEREF _Toc219488935 \h </w:instrText>
        </w:r>
        <w:r w:rsidRPr="00A74F90">
          <w:rPr>
            <w:rFonts w:ascii="Times New Roman" w:hAnsi="Times New Roman"/>
            <w:noProof/>
            <w:webHidden/>
            <w:sz w:val="28"/>
          </w:rPr>
        </w:r>
        <w:r w:rsidRPr="00A74F9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Pr="00A74F90">
          <w:rPr>
            <w:rFonts w:ascii="Times New Roman" w:hAnsi="Times New Roman"/>
            <w:noProof/>
            <w:webHidden/>
            <w:sz w:val="28"/>
          </w:rPr>
          <w:t>14</w:t>
        </w:r>
        <w:r w:rsidRPr="00A74F9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D082520" w14:textId="6F5143C8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6" w:history="1">
        <w:r w:rsidRPr="00A74F90">
          <w:rPr>
            <w:rStyle w:val="ae"/>
            <w:bCs/>
            <w:noProof/>
            <w:sz w:val="28"/>
            <w:szCs w:val="28"/>
          </w:rPr>
          <w:t xml:space="preserve">2.1. </w:t>
        </w:r>
        <w:r w:rsidRPr="00A74F90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_Toc219488936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17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3C852C7E" w14:textId="2B15D295" w:rsidR="00A74F90" w:rsidRPr="00A74F90" w:rsidRDefault="00A74F90">
      <w:pPr>
        <w:pStyle w:val="25"/>
        <w:rPr>
          <w:rFonts w:eastAsiaTheme="minorEastAsia"/>
          <w:bCs/>
          <w:noProof/>
          <w:sz w:val="28"/>
          <w:szCs w:val="28"/>
        </w:rPr>
      </w:pPr>
      <w:hyperlink w:anchor="_Toc219488937" w:history="1">
        <w:r w:rsidRPr="00A74F90">
          <w:rPr>
            <w:rStyle w:val="ae"/>
            <w:bCs/>
            <w:noProof/>
            <w:sz w:val="28"/>
            <w:szCs w:val="28"/>
          </w:rPr>
          <w:t>2.2 Материалы, оборудование и инструменты, запрещенные на площадке</w:t>
        </w:r>
        <w:r w:rsidRPr="00A74F90">
          <w:rPr>
            <w:bCs/>
            <w:noProof/>
            <w:webHidden/>
            <w:sz w:val="28"/>
            <w:szCs w:val="28"/>
          </w:rPr>
          <w:tab/>
        </w:r>
        <w:r w:rsidRPr="00A74F90">
          <w:rPr>
            <w:bCs/>
            <w:noProof/>
            <w:webHidden/>
            <w:sz w:val="28"/>
            <w:szCs w:val="28"/>
          </w:rPr>
          <w:fldChar w:fldCharType="begin"/>
        </w:r>
        <w:r w:rsidRPr="00A74F90">
          <w:rPr>
            <w:bCs/>
            <w:noProof/>
            <w:webHidden/>
            <w:sz w:val="28"/>
            <w:szCs w:val="28"/>
          </w:rPr>
          <w:instrText xml:space="preserve"> PAGEREF _Toc219488937 \h </w:instrText>
        </w:r>
        <w:r w:rsidRPr="00A74F90">
          <w:rPr>
            <w:bCs/>
            <w:noProof/>
            <w:webHidden/>
            <w:sz w:val="28"/>
            <w:szCs w:val="28"/>
          </w:rPr>
        </w:r>
        <w:r w:rsidRPr="00A74F90">
          <w:rPr>
            <w:bCs/>
            <w:noProof/>
            <w:webHidden/>
            <w:sz w:val="28"/>
            <w:szCs w:val="28"/>
          </w:rPr>
          <w:fldChar w:fldCharType="separate"/>
        </w:r>
        <w:r w:rsidRPr="00A74F90">
          <w:rPr>
            <w:bCs/>
            <w:noProof/>
            <w:webHidden/>
            <w:sz w:val="28"/>
            <w:szCs w:val="28"/>
          </w:rPr>
          <w:t>17</w:t>
        </w:r>
        <w:r w:rsidRPr="00A74F90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5C08BEF4" w14:textId="6E6FEB11" w:rsidR="00A74F90" w:rsidRPr="00A74F90" w:rsidRDefault="00A74F90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hyperlink w:anchor="_Toc219488938" w:history="1">
        <w:r w:rsidRPr="00A74F90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Pr="00A74F90">
          <w:rPr>
            <w:rFonts w:ascii="Times New Roman" w:hAnsi="Times New Roman"/>
            <w:noProof/>
            <w:webHidden/>
            <w:sz w:val="28"/>
          </w:rPr>
          <w:tab/>
        </w:r>
        <w:r w:rsidRPr="00A74F9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A74F90">
          <w:rPr>
            <w:rFonts w:ascii="Times New Roman" w:hAnsi="Times New Roman"/>
            <w:noProof/>
            <w:webHidden/>
            <w:sz w:val="28"/>
          </w:rPr>
          <w:instrText xml:space="preserve"> PAGEREF _Toc219488938 \h </w:instrText>
        </w:r>
        <w:r w:rsidRPr="00A74F90">
          <w:rPr>
            <w:rFonts w:ascii="Times New Roman" w:hAnsi="Times New Roman"/>
            <w:noProof/>
            <w:webHidden/>
            <w:sz w:val="28"/>
          </w:rPr>
        </w:r>
        <w:r w:rsidRPr="00A74F9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Pr="00A74F90">
          <w:rPr>
            <w:rFonts w:ascii="Times New Roman" w:hAnsi="Times New Roman"/>
            <w:noProof/>
            <w:webHidden/>
            <w:sz w:val="28"/>
          </w:rPr>
          <w:t>18</w:t>
        </w:r>
        <w:r w:rsidRPr="00A74F9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56928708" w:rsidR="00471408" w:rsidRPr="00010B96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lang w:val="ru-RU" w:eastAsia="ru-RU"/>
        </w:rPr>
      </w:pPr>
      <w:r w:rsidRPr="00A74F90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5FEADC64" w14:textId="77777777" w:rsidR="00471408" w:rsidRPr="00010B96" w:rsidRDefault="0047140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B96">
        <w:rPr>
          <w:rFonts w:ascii="Times New Roman" w:hAnsi="Times New Roman"/>
          <w:bCs/>
          <w:sz w:val="24"/>
          <w:lang w:eastAsia="ru-RU"/>
        </w:rPr>
        <w:br w:type="page"/>
      </w:r>
    </w:p>
    <w:p w14:paraId="04B31DD1" w14:textId="38E91A0C" w:rsidR="00A204BB" w:rsidRPr="00010B96" w:rsidRDefault="00D37DEA" w:rsidP="00471408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010B96"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Pr="00010B96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746FE14C" w14:textId="36E9EDF9" w:rsidR="0000582F" w:rsidRPr="00010B96" w:rsidRDefault="006340C5" w:rsidP="006340C5">
      <w:pPr>
        <w:pStyle w:val="aff9"/>
        <w:spacing w:after="0"/>
      </w:pPr>
      <w:r>
        <w:rPr>
          <w:bCs/>
        </w:rPr>
        <w:t xml:space="preserve">1. </w:t>
      </w:r>
      <w:r w:rsidR="0000582F" w:rsidRPr="00010B96">
        <w:t>ЭЛОУ</w:t>
      </w:r>
      <w:r w:rsidR="002311D9" w:rsidRPr="00010B96">
        <w:t xml:space="preserve"> – </w:t>
      </w:r>
      <w:r>
        <w:t>электрообессоливающая установка</w:t>
      </w:r>
      <w:r w:rsidR="002311D9" w:rsidRPr="00010B96">
        <w:t>;</w:t>
      </w:r>
    </w:p>
    <w:p w14:paraId="18FD8A99" w14:textId="77777777" w:rsidR="00C17B01" w:rsidRPr="00010B96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Pr="00010B96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010B96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010B96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219488927"/>
      <w:r w:rsidRPr="00010B96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010B96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010B96">
        <w:rPr>
          <w:rFonts w:ascii="Times New Roman" w:hAnsi="Times New Roman"/>
          <w:color w:val="auto"/>
          <w:sz w:val="34"/>
          <w:szCs w:val="34"/>
        </w:rPr>
        <w:t xml:space="preserve"> </w:t>
      </w:r>
      <w:r w:rsidRPr="00010B96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010B9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010B96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010B96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219488928"/>
      <w:r w:rsidRPr="00010B96">
        <w:rPr>
          <w:rFonts w:ascii="Times New Roman" w:hAnsi="Times New Roman"/>
          <w:sz w:val="24"/>
        </w:rPr>
        <w:t>1</w:t>
      </w:r>
      <w:r w:rsidR="00DE39D8" w:rsidRPr="00010B96">
        <w:rPr>
          <w:rFonts w:ascii="Times New Roman" w:hAnsi="Times New Roman"/>
          <w:sz w:val="24"/>
        </w:rPr>
        <w:t xml:space="preserve">.1. </w:t>
      </w:r>
      <w:r w:rsidR="005C6A23" w:rsidRPr="00010B96">
        <w:rPr>
          <w:rFonts w:ascii="Times New Roman" w:hAnsi="Times New Roman"/>
          <w:sz w:val="24"/>
        </w:rPr>
        <w:t xml:space="preserve">ОБЩИЕ СВЕДЕНИЯ О </w:t>
      </w:r>
      <w:r w:rsidRPr="00010B96">
        <w:rPr>
          <w:rFonts w:ascii="Times New Roman" w:hAnsi="Times New Roman"/>
          <w:sz w:val="24"/>
        </w:rPr>
        <w:t>ТРЕБОВАНИЯХ</w:t>
      </w:r>
      <w:r w:rsidR="00976338" w:rsidRPr="00010B96">
        <w:rPr>
          <w:rFonts w:ascii="Times New Roman" w:hAnsi="Times New Roman"/>
          <w:sz w:val="24"/>
        </w:rPr>
        <w:t xml:space="preserve"> </w:t>
      </w:r>
      <w:r w:rsidR="00E0407E" w:rsidRPr="00010B96">
        <w:rPr>
          <w:rFonts w:ascii="Times New Roman" w:hAnsi="Times New Roman"/>
          <w:sz w:val="24"/>
        </w:rPr>
        <w:t>КОМПЕТЕНЦИИ</w:t>
      </w:r>
      <w:bookmarkEnd w:id="2"/>
    </w:p>
    <w:p w14:paraId="6402CF31" w14:textId="77777777" w:rsidR="00695930" w:rsidRPr="00010B96" w:rsidRDefault="00695930" w:rsidP="00E46042">
      <w:pPr>
        <w:pStyle w:val="aff9"/>
        <w:spacing w:after="0"/>
      </w:pPr>
      <w:bookmarkStart w:id="3" w:name="_Toc78885652"/>
      <w:r w:rsidRPr="00010B96">
        <w:t xml:space="preserve">Требования компетенции (ТК) «Переработка нефти и газа»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5AD375CC" w14:textId="77777777" w:rsidR="00695930" w:rsidRPr="00010B96" w:rsidRDefault="00695930" w:rsidP="00E46042">
      <w:pPr>
        <w:pStyle w:val="aff9"/>
        <w:spacing w:after="0"/>
      </w:pPr>
      <w:r w:rsidRPr="00010B96"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7D5AFBA2" w14:textId="1EB3126C" w:rsidR="00695930" w:rsidRPr="00010B96" w:rsidRDefault="00695930" w:rsidP="00E46042">
      <w:pPr>
        <w:pStyle w:val="aff9"/>
        <w:spacing w:after="0"/>
      </w:pPr>
      <w:r w:rsidRPr="00010B96">
        <w:t>Требования компетенции являются руководством для подготовки конкурентоспособных, высококвалифицированных специалистов/рабочих и участия их в конкурсах профессионального мастерства.</w:t>
      </w:r>
    </w:p>
    <w:p w14:paraId="26745E9A" w14:textId="77777777" w:rsidR="00695930" w:rsidRPr="00010B96" w:rsidRDefault="00695930" w:rsidP="00E46042">
      <w:pPr>
        <w:pStyle w:val="aff9"/>
        <w:spacing w:after="0"/>
      </w:pPr>
      <w:r w:rsidRPr="00010B96"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3702C03B" w14:textId="500AAB1D" w:rsidR="00695930" w:rsidRPr="00010B96" w:rsidRDefault="00695930" w:rsidP="00E46042">
      <w:pPr>
        <w:pStyle w:val="aff9"/>
        <w:spacing w:after="0"/>
      </w:pPr>
      <w:r w:rsidRPr="00010B96">
        <w:t xml:space="preserve"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</w:t>
      </w:r>
      <w:r w:rsidR="006340C5">
        <w:t>50</w:t>
      </w:r>
      <w:r w:rsidRPr="00EB63A4">
        <w:t>.</w:t>
      </w:r>
    </w:p>
    <w:p w14:paraId="39F67D7C" w14:textId="0E3B13D8" w:rsidR="00695930" w:rsidRPr="00010B96" w:rsidRDefault="0069593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8B9950" w14:textId="0F9749CA" w:rsidR="000244DA" w:rsidRPr="00A74F90" w:rsidRDefault="00270E01" w:rsidP="00A74F90">
      <w:pPr>
        <w:pStyle w:val="-2"/>
        <w:jc w:val="center"/>
        <w:rPr>
          <w:rFonts w:ascii="Times New Roman" w:hAnsi="Times New Roman"/>
          <w:szCs w:val="28"/>
        </w:rPr>
      </w:pPr>
      <w:bookmarkStart w:id="4" w:name="_Toc219488929"/>
      <w:r w:rsidRPr="00A74F90">
        <w:rPr>
          <w:rFonts w:ascii="Times New Roman" w:hAnsi="Times New Roman"/>
          <w:szCs w:val="28"/>
        </w:rPr>
        <w:t>1</w:t>
      </w:r>
      <w:r w:rsidR="00D17132" w:rsidRPr="00A74F90">
        <w:rPr>
          <w:rFonts w:ascii="Times New Roman" w:hAnsi="Times New Roman"/>
          <w:szCs w:val="28"/>
        </w:rPr>
        <w:t>.</w:t>
      </w:r>
      <w:bookmarkEnd w:id="3"/>
      <w:r w:rsidRPr="00A74F90">
        <w:rPr>
          <w:rFonts w:ascii="Times New Roman" w:hAnsi="Times New Roman"/>
          <w:szCs w:val="28"/>
        </w:rPr>
        <w:t>2. ПЕРЕЧЕНЬ ПРОФЕССИОНАЛЬНЫХ</w:t>
      </w:r>
      <w:r w:rsidR="00D17132" w:rsidRPr="00A74F90">
        <w:rPr>
          <w:rFonts w:ascii="Times New Roman" w:hAnsi="Times New Roman"/>
          <w:szCs w:val="28"/>
        </w:rPr>
        <w:t xml:space="preserve"> </w:t>
      </w:r>
      <w:r w:rsidRPr="00A74F90">
        <w:rPr>
          <w:rFonts w:ascii="Times New Roman" w:hAnsi="Times New Roman"/>
          <w:szCs w:val="28"/>
        </w:rPr>
        <w:t>ЗАДАЧ СПЕЦИАЛИСТА ПО КОМПЕТЕНЦИИ «</w:t>
      </w:r>
      <w:r w:rsidR="00695930" w:rsidRPr="00A74F90">
        <w:rPr>
          <w:rFonts w:ascii="Times New Roman" w:hAnsi="Times New Roman"/>
          <w:szCs w:val="28"/>
        </w:rPr>
        <w:t>Переработка нефти и газа</w:t>
      </w:r>
      <w:r w:rsidRPr="00A74F90">
        <w:rPr>
          <w:rFonts w:ascii="Times New Roman" w:hAnsi="Times New Roman"/>
          <w:szCs w:val="28"/>
        </w:rPr>
        <w:t>»</w:t>
      </w:r>
      <w:bookmarkEnd w:id="4"/>
    </w:p>
    <w:p w14:paraId="1D7BF307" w14:textId="153882B2" w:rsidR="00C56A9B" w:rsidRPr="00010B96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010B96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010B96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14:paraId="33FA92DF" w14:textId="77777777" w:rsidR="00640E46" w:rsidRPr="00010B9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010B9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B9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010B96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1"/>
        <w:gridCol w:w="7786"/>
        <w:gridCol w:w="1280"/>
      </w:tblGrid>
      <w:tr w:rsidR="008F2536" w:rsidRPr="001B1014" w14:paraId="0F44FB1F" w14:textId="77777777" w:rsidTr="00B92830">
        <w:trPr>
          <w:tblHeader/>
        </w:trPr>
        <w:tc>
          <w:tcPr>
            <w:tcW w:w="291" w:type="pct"/>
            <w:shd w:val="clear" w:color="auto" w:fill="92D050"/>
          </w:tcPr>
          <w:p w14:paraId="40CA5976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44" w:type="pct"/>
            <w:shd w:val="clear" w:color="auto" w:fill="92D050"/>
            <w:vAlign w:val="center"/>
          </w:tcPr>
          <w:p w14:paraId="2DD6ECB1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1B1014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65" w:type="pct"/>
            <w:shd w:val="clear" w:color="auto" w:fill="92D050"/>
            <w:vAlign w:val="center"/>
          </w:tcPr>
          <w:p w14:paraId="29432090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sz w:val="24"/>
                <w:szCs w:val="24"/>
              </w:rPr>
              <w:t>Важность в %</w:t>
            </w:r>
          </w:p>
        </w:tc>
      </w:tr>
      <w:tr w:rsidR="008F2536" w:rsidRPr="001B1014" w14:paraId="4D30DDD0" w14:textId="77777777" w:rsidTr="008F2536">
        <w:tc>
          <w:tcPr>
            <w:tcW w:w="291" w:type="pct"/>
            <w:vMerge w:val="restart"/>
            <w:shd w:val="clear" w:color="auto" w:fill="BFBFBF"/>
          </w:tcPr>
          <w:p w14:paraId="6462A0B0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44" w:type="pct"/>
            <w:vAlign w:val="center"/>
          </w:tcPr>
          <w:p w14:paraId="36BB644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работы, документооборот</w:t>
            </w:r>
          </w:p>
        </w:tc>
        <w:tc>
          <w:tcPr>
            <w:tcW w:w="665" w:type="pct"/>
            <w:vAlign w:val="center"/>
          </w:tcPr>
          <w:p w14:paraId="4E0266DC" w14:textId="4FCE1F8D" w:rsidR="008F2536" w:rsidRPr="001B1014" w:rsidRDefault="00B92830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F2536"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F2536" w:rsidRPr="001B1014" w14:paraId="40E8257A" w14:textId="77777777" w:rsidTr="008F2536">
        <w:tc>
          <w:tcPr>
            <w:tcW w:w="291" w:type="pct"/>
            <w:vMerge/>
            <w:shd w:val="clear" w:color="auto" w:fill="BFBFBF"/>
          </w:tcPr>
          <w:p w14:paraId="66BA50DF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14BD72D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знать и понимать:</w:t>
            </w:r>
          </w:p>
          <w:p w14:paraId="42EACD2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 виды производственно-технологической и нормативной документаций;</w:t>
            </w:r>
          </w:p>
          <w:p w14:paraId="44CC924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порядок составления технологической документации</w:t>
            </w:r>
          </w:p>
          <w:p w14:paraId="771584F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 правила оформления технологической документации.</w:t>
            </w:r>
          </w:p>
        </w:tc>
        <w:tc>
          <w:tcPr>
            <w:tcW w:w="665" w:type="pct"/>
            <w:vMerge w:val="restart"/>
            <w:vAlign w:val="center"/>
          </w:tcPr>
          <w:p w14:paraId="0F9ACE47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6BC955EC" w14:textId="77777777" w:rsidTr="008F2536">
        <w:tc>
          <w:tcPr>
            <w:tcW w:w="291" w:type="pct"/>
            <w:vMerge/>
            <w:shd w:val="clear" w:color="auto" w:fill="BFBFBF"/>
          </w:tcPr>
          <w:p w14:paraId="24F28F31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086C046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уметь:</w:t>
            </w:r>
          </w:p>
          <w:p w14:paraId="32F270D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пользоваться производственно-технологической и нормативной документацией;</w:t>
            </w:r>
          </w:p>
          <w:p w14:paraId="19E088A8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вести отчетно-техническую документацию на установке</w:t>
            </w:r>
          </w:p>
          <w:p w14:paraId="55E75B9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оформлять документально результаты проводимых отборов;</w:t>
            </w:r>
          </w:p>
          <w:p w14:paraId="27B273E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содержать инструмент и приспособления в порядке;</w:t>
            </w:r>
          </w:p>
          <w:p w14:paraId="0415EF11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выполнять четкие инструкции по обслуживанию и эксплуатации оборудования на установке;</w:t>
            </w:r>
          </w:p>
        </w:tc>
        <w:tc>
          <w:tcPr>
            <w:tcW w:w="665" w:type="pct"/>
            <w:vMerge/>
            <w:vAlign w:val="center"/>
          </w:tcPr>
          <w:p w14:paraId="588119D8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3FAE5E85" w14:textId="77777777" w:rsidTr="008F2536">
        <w:tc>
          <w:tcPr>
            <w:tcW w:w="291" w:type="pct"/>
            <w:vMerge w:val="restart"/>
            <w:shd w:val="clear" w:color="auto" w:fill="BFBFBF"/>
          </w:tcPr>
          <w:p w14:paraId="25F23280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44" w:type="pct"/>
            <w:vAlign w:val="center"/>
          </w:tcPr>
          <w:p w14:paraId="57882467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качества нефти, нефтепродуктов и вспомогательных материалов</w:t>
            </w:r>
          </w:p>
        </w:tc>
        <w:tc>
          <w:tcPr>
            <w:tcW w:w="665" w:type="pct"/>
            <w:vAlign w:val="center"/>
          </w:tcPr>
          <w:p w14:paraId="1CE95D56" w14:textId="14419F56" w:rsidR="008F2536" w:rsidRPr="001B1014" w:rsidRDefault="00B92830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8F2536" w:rsidRPr="001B1014" w14:paraId="4FAF7C60" w14:textId="77777777" w:rsidTr="008F2536">
        <w:tc>
          <w:tcPr>
            <w:tcW w:w="291" w:type="pct"/>
            <w:vMerge/>
            <w:shd w:val="clear" w:color="auto" w:fill="BFBFBF"/>
          </w:tcPr>
          <w:p w14:paraId="1F6CE996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3049EE18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знать и понимать:</w:t>
            </w:r>
          </w:p>
          <w:p w14:paraId="1F3FD6F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физико-химические свойства сырья, реагентов, получаемых продуктов, применяемых материалов</w:t>
            </w:r>
          </w:p>
          <w:p w14:paraId="6F26060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единицы измерения физико-химических величин в Международной системе СИ</w:t>
            </w:r>
          </w:p>
          <w:p w14:paraId="20C183D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товарную номенклатура нефтепродуктов</w:t>
            </w:r>
          </w:p>
          <w:p w14:paraId="3AEBDEE5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инструкции по отбору и хранению проб</w:t>
            </w:r>
          </w:p>
          <w:p w14:paraId="05D2C07A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порядок и правила отбора проб нефтепродуктов</w:t>
            </w:r>
          </w:p>
          <w:p w14:paraId="012EAE2A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порядок и правила затаривания продукции;</w:t>
            </w:r>
          </w:p>
          <w:p w14:paraId="76DC2A51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требования к качественным характеристикам сырья, продуктов и реагентов;</w:t>
            </w:r>
          </w:p>
          <w:p w14:paraId="775053F1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виды брака, причины и способы устранения;</w:t>
            </w:r>
          </w:p>
          <w:p w14:paraId="5FB14D4B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методы измерений, контроля качества нефти и нефтепродуктов, вспомогательных материалов;</w:t>
            </w:r>
          </w:p>
          <w:p w14:paraId="2FEF231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порядок определения качества нефти, нефтепродуктов и вспомогательных материалов.</w:t>
            </w:r>
          </w:p>
        </w:tc>
        <w:tc>
          <w:tcPr>
            <w:tcW w:w="665" w:type="pct"/>
            <w:vMerge w:val="restart"/>
            <w:vAlign w:val="center"/>
          </w:tcPr>
          <w:p w14:paraId="04230CD2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220E1D23" w14:textId="77777777" w:rsidTr="008F2536">
        <w:tc>
          <w:tcPr>
            <w:tcW w:w="291" w:type="pct"/>
            <w:vMerge/>
            <w:shd w:val="clear" w:color="auto" w:fill="BFBFBF"/>
          </w:tcPr>
          <w:p w14:paraId="1A434F89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234EFA6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уметь:</w:t>
            </w:r>
          </w:p>
          <w:p w14:paraId="27E8639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осуществлять безопасное проведение замеров, отборов проб и экспресс-анализов;</w:t>
            </w:r>
          </w:p>
          <w:p w14:paraId="194221A1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подготавливать приборы, приспособления и инструменты для проведения замеров, отборов проб и экспресс-анализов</w:t>
            </w:r>
          </w:p>
          <w:p w14:paraId="1910DBA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пользоваться приборами, приспособлениями и инструментами при проведении замеров, отборов проб и экспресс-анализов</w:t>
            </w:r>
          </w:p>
          <w:p w14:paraId="36C872E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соблюдать правила отбора проб разных типов продуктов;</w:t>
            </w:r>
          </w:p>
          <w:p w14:paraId="42ED202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рассчитывать количественные показатели</w:t>
            </w:r>
          </w:p>
          <w:p w14:paraId="1DF8156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515A971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проводить лабораторные испытания по определению качества сырья, продуктов и вспомогательных материалов;</w:t>
            </w:r>
          </w:p>
          <w:p w14:paraId="1B642D4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6D2A767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анализировать причины отклонения качества продукции</w:t>
            </w:r>
          </w:p>
          <w:p w14:paraId="110F22A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пользоваться стандартными методами оценки качества нефтепродуктов</w:t>
            </w:r>
          </w:p>
        </w:tc>
        <w:tc>
          <w:tcPr>
            <w:tcW w:w="665" w:type="pct"/>
            <w:vMerge/>
            <w:vAlign w:val="center"/>
          </w:tcPr>
          <w:p w14:paraId="0CB1F4EF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2C9CD695" w14:textId="77777777" w:rsidTr="008F2536">
        <w:tc>
          <w:tcPr>
            <w:tcW w:w="291" w:type="pct"/>
            <w:vMerge w:val="restart"/>
            <w:shd w:val="clear" w:color="auto" w:fill="BFBFBF"/>
          </w:tcPr>
          <w:p w14:paraId="128096EB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44" w:type="pct"/>
            <w:vAlign w:val="center"/>
          </w:tcPr>
          <w:p w14:paraId="6A2A689F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работы технологического оборудования</w:t>
            </w:r>
          </w:p>
        </w:tc>
        <w:tc>
          <w:tcPr>
            <w:tcW w:w="665" w:type="pct"/>
            <w:vAlign w:val="center"/>
          </w:tcPr>
          <w:p w14:paraId="77FC7EE4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8F2536" w:rsidRPr="001B1014" w14:paraId="3F6F3753" w14:textId="77777777" w:rsidTr="008F2536">
        <w:tc>
          <w:tcPr>
            <w:tcW w:w="291" w:type="pct"/>
            <w:vMerge/>
            <w:shd w:val="clear" w:color="auto" w:fill="BFBFBF"/>
          </w:tcPr>
          <w:p w14:paraId="17E0DF62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28E6707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знать и понимать:</w:t>
            </w:r>
          </w:p>
          <w:p w14:paraId="2B766CF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 xml:space="preserve">назначение, устройство, принцип действия обслуживаемого оборудования, трубопроводов, арматуры и коммуникаций </w:t>
            </w:r>
          </w:p>
          <w:p w14:paraId="793EF56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современные безопасные методы и приемы обслуживания и нормальной эксплуатации оборудования</w:t>
            </w:r>
          </w:p>
          <w:p w14:paraId="7F58662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методы обнаружения дефектов оборудования;</w:t>
            </w:r>
          </w:p>
          <w:p w14:paraId="7D54A16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подготовки оборудования к ремонту;</w:t>
            </w:r>
          </w:p>
          <w:p w14:paraId="32C0597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приемки оборудования после ремонта.</w:t>
            </w:r>
          </w:p>
        </w:tc>
        <w:tc>
          <w:tcPr>
            <w:tcW w:w="665" w:type="pct"/>
            <w:vMerge w:val="restart"/>
            <w:vAlign w:val="center"/>
          </w:tcPr>
          <w:p w14:paraId="1834DF82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7E20583E" w14:textId="77777777" w:rsidTr="008F2536">
        <w:tc>
          <w:tcPr>
            <w:tcW w:w="291" w:type="pct"/>
            <w:vMerge/>
            <w:shd w:val="clear" w:color="auto" w:fill="BFBFBF"/>
          </w:tcPr>
          <w:p w14:paraId="28AA2E5D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23C17D01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уметь:</w:t>
            </w:r>
          </w:p>
          <w:p w14:paraId="50E5535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контролировать эффективность работы оборудования;</w:t>
            </w:r>
          </w:p>
          <w:p w14:paraId="08BA675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обеспечивать безопасную эксплуатацию оборудования</w:t>
            </w:r>
          </w:p>
          <w:p w14:paraId="721AC2A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обслуживать и эксплуатировать оборудование;</w:t>
            </w:r>
          </w:p>
          <w:p w14:paraId="07A96E6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выявлять дефекты, неисправности в работе оборудования;</w:t>
            </w:r>
          </w:p>
          <w:p w14:paraId="09FD7668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подготавливать оборудование к ремонтным работам;</w:t>
            </w:r>
          </w:p>
          <w:p w14:paraId="5BB43977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принимать оборудование к работе после ремонта;</w:t>
            </w:r>
          </w:p>
          <w:p w14:paraId="2C0D613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контролировать качество ремонтных работ;</w:t>
            </w:r>
          </w:p>
          <w:p w14:paraId="18579D21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обеспечивать бесперебойную работу оборудования.</w:t>
            </w:r>
          </w:p>
        </w:tc>
        <w:tc>
          <w:tcPr>
            <w:tcW w:w="665" w:type="pct"/>
            <w:vMerge/>
            <w:vAlign w:val="center"/>
          </w:tcPr>
          <w:p w14:paraId="7433B129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5476501A" w14:textId="77777777" w:rsidTr="008F2536">
        <w:tc>
          <w:tcPr>
            <w:tcW w:w="291" w:type="pct"/>
            <w:vMerge w:val="restart"/>
            <w:shd w:val="clear" w:color="auto" w:fill="BFBFBF"/>
          </w:tcPr>
          <w:p w14:paraId="39E64786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44" w:type="pct"/>
            <w:vAlign w:val="center"/>
          </w:tcPr>
          <w:p w14:paraId="5252A30A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режимов технологических процессов</w:t>
            </w:r>
          </w:p>
        </w:tc>
        <w:tc>
          <w:tcPr>
            <w:tcW w:w="665" w:type="pct"/>
            <w:vAlign w:val="center"/>
          </w:tcPr>
          <w:p w14:paraId="47459BC9" w14:textId="3CDCBFC8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9283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F2536" w:rsidRPr="001B1014" w14:paraId="72489A12" w14:textId="77777777" w:rsidTr="008F2536">
        <w:tc>
          <w:tcPr>
            <w:tcW w:w="291" w:type="pct"/>
            <w:vMerge/>
            <w:shd w:val="clear" w:color="auto" w:fill="BFBFBF"/>
          </w:tcPr>
          <w:p w14:paraId="59EBC65E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4525E495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знать и понимать:</w:t>
            </w:r>
          </w:p>
          <w:p w14:paraId="59BEF93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основные закономерности производственного процесса;</w:t>
            </w:r>
          </w:p>
          <w:p w14:paraId="0E6B07E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технологическую схему установки;</w:t>
            </w:r>
          </w:p>
          <w:p w14:paraId="3B1ACB6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технологический регламент установки</w:t>
            </w:r>
          </w:p>
          <w:p w14:paraId="0DF95DB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схемы водоснабжения, пароснабжения, электроснабжения и водоотведения на установке;</w:t>
            </w:r>
          </w:p>
          <w:p w14:paraId="328D43FF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регулирования подачи сырья и реагентов;</w:t>
            </w:r>
          </w:p>
          <w:p w14:paraId="7076538B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регулирования технологического процесса</w:t>
            </w:r>
          </w:p>
          <w:p w14:paraId="066FE76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факторы, влияющие на ход процесса и качество выпускаемой продукции;</w:t>
            </w:r>
          </w:p>
          <w:p w14:paraId="0E0CD6C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материальные и тепловые балансы потоков</w:t>
            </w:r>
          </w:p>
          <w:p w14:paraId="1D973B0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нормы технологического режима на установке;</w:t>
            </w:r>
          </w:p>
          <w:p w14:paraId="4DC11725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основные положения пуска и остановки производственного объекта и вывод установки на режим.</w:t>
            </w:r>
          </w:p>
        </w:tc>
        <w:tc>
          <w:tcPr>
            <w:tcW w:w="665" w:type="pct"/>
            <w:vMerge w:val="restart"/>
            <w:vAlign w:val="center"/>
          </w:tcPr>
          <w:p w14:paraId="03A1D3D7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6FA1355A" w14:textId="77777777" w:rsidTr="008F2536">
        <w:tc>
          <w:tcPr>
            <w:tcW w:w="291" w:type="pct"/>
            <w:vMerge/>
            <w:shd w:val="clear" w:color="auto" w:fill="BFBFBF"/>
          </w:tcPr>
          <w:p w14:paraId="664BA2DE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7EB4021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уметь:</w:t>
            </w:r>
          </w:p>
          <w:p w14:paraId="5AC09487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производить прием на установку сырья, реагентов, топлива, пара, воды, воздуха и электроэнергии, регулирование их подачи</w:t>
            </w:r>
          </w:p>
          <w:p w14:paraId="290EE22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проводить подготовку сырья и материалов к работе;</w:t>
            </w:r>
          </w:p>
          <w:p w14:paraId="3B0797B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осуществлять вывод установки на нормальный технологический режим</w:t>
            </w:r>
          </w:p>
          <w:p w14:paraId="2D54FAC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осуществлять остановку работы установки при работе в нормальном режиме</w:t>
            </w:r>
          </w:p>
          <w:p w14:paraId="3024E12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осуществлять оперативный контроль за обеспечением материальными и энергетическими ресурсами</w:t>
            </w:r>
          </w:p>
          <w:p w14:paraId="11DE9EF7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переводить измеряемые величины из одной системы измерения в другую</w:t>
            </w:r>
          </w:p>
          <w:p w14:paraId="24851EA2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вести технологический режим в соответствии с нормами технологического регламента, по показаниям контрольно-измерительных приборов и результатам анализов</w:t>
            </w:r>
          </w:p>
          <w:p w14:paraId="21F4E97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проводить учет сырья, реагентов, топливно-энергетических ресурсов и вспомогательных материалов</w:t>
            </w:r>
          </w:p>
          <w:p w14:paraId="4BAD7869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контролировать и регулировать технологический режим с достижением заданного качества и количества продуктов;</w:t>
            </w:r>
          </w:p>
          <w:p w14:paraId="58F1297D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регулировать параметры технологического процесса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6D175FB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поддерживать стабильный режим технологического процесса.</w:t>
            </w:r>
          </w:p>
        </w:tc>
        <w:tc>
          <w:tcPr>
            <w:tcW w:w="665" w:type="pct"/>
            <w:vMerge/>
            <w:vAlign w:val="center"/>
          </w:tcPr>
          <w:p w14:paraId="1CA7E24C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43839995" w14:textId="77777777" w:rsidTr="008F2536">
        <w:tc>
          <w:tcPr>
            <w:tcW w:w="291" w:type="pct"/>
            <w:vMerge w:val="restart"/>
            <w:shd w:val="clear" w:color="auto" w:fill="BFBFBF"/>
          </w:tcPr>
          <w:p w14:paraId="1688C34C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044" w:type="pct"/>
            <w:vAlign w:val="center"/>
          </w:tcPr>
          <w:p w14:paraId="17B8E8F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работы контрольно-измерительных приборов</w:t>
            </w:r>
          </w:p>
        </w:tc>
        <w:tc>
          <w:tcPr>
            <w:tcW w:w="665" w:type="pct"/>
            <w:vAlign w:val="center"/>
          </w:tcPr>
          <w:p w14:paraId="2BCF1C76" w14:textId="2968006C" w:rsidR="008F2536" w:rsidRPr="001B1014" w:rsidRDefault="00B92830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F2536" w:rsidRPr="001B1014" w14:paraId="47841E77" w14:textId="77777777" w:rsidTr="008F2536">
        <w:tc>
          <w:tcPr>
            <w:tcW w:w="291" w:type="pct"/>
            <w:vMerge/>
            <w:shd w:val="clear" w:color="auto" w:fill="BFBFBF"/>
          </w:tcPr>
          <w:p w14:paraId="2AA7C43E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01205392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знать и понимать:</w:t>
            </w:r>
          </w:p>
          <w:p w14:paraId="5032C1BC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назначение, устройство, принцип действия контрольно-измерительных приборов и автоматики;</w:t>
            </w:r>
          </w:p>
          <w:p w14:paraId="463F1DE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эксплуатации контрольно-измерительных приборов и автоматики;</w:t>
            </w:r>
          </w:p>
          <w:p w14:paraId="7E6A9BE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систему противоаварийной защиты, применяемой на производственном объекте;</w:t>
            </w:r>
          </w:p>
          <w:p w14:paraId="5AEBD238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основы построения автоматизированной системы управления технологическим процессом:</w:t>
            </w:r>
          </w:p>
        </w:tc>
        <w:tc>
          <w:tcPr>
            <w:tcW w:w="665" w:type="pct"/>
            <w:vMerge w:val="restart"/>
            <w:vAlign w:val="center"/>
          </w:tcPr>
          <w:p w14:paraId="23EC9E5D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6632ACEE" w14:textId="77777777" w:rsidTr="008F2536">
        <w:tc>
          <w:tcPr>
            <w:tcW w:w="291" w:type="pct"/>
            <w:vMerge/>
            <w:shd w:val="clear" w:color="auto" w:fill="BFBFBF"/>
          </w:tcPr>
          <w:p w14:paraId="32919C6A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172A588A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уметь:</w:t>
            </w:r>
          </w:p>
          <w:p w14:paraId="4E936B4B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вести технологический режим по показаниям контрольно-измерительных приборов</w:t>
            </w:r>
          </w:p>
          <w:p w14:paraId="0887E8D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следить за показаниями приборов КИП и А</w:t>
            </w:r>
          </w:p>
          <w:p w14:paraId="60FBB28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 xml:space="preserve">читать, расшифровывать и фиксировать показания контрольно-измерительных приборов </w:t>
            </w:r>
          </w:p>
          <w:p w14:paraId="32FDCB8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отключать и включать контрольно-измерительные приборы по рабочему месту, следить за четкостью регистрации на вторичных приборах;</w:t>
            </w:r>
          </w:p>
          <w:p w14:paraId="4D74C62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переходить (переключать регуляторы) с ручного на автоматический режим управления технологическим процессом и наоборот.</w:t>
            </w:r>
          </w:p>
        </w:tc>
        <w:tc>
          <w:tcPr>
            <w:tcW w:w="665" w:type="pct"/>
            <w:vMerge/>
            <w:vAlign w:val="center"/>
          </w:tcPr>
          <w:p w14:paraId="13E22859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04DD260D" w14:textId="77777777" w:rsidTr="008F2536">
        <w:tc>
          <w:tcPr>
            <w:tcW w:w="291" w:type="pct"/>
            <w:vMerge w:val="restart"/>
            <w:shd w:val="clear" w:color="auto" w:fill="BFBFBF"/>
          </w:tcPr>
          <w:p w14:paraId="3B2324E0" w14:textId="50DEA81C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44" w:type="pct"/>
            <w:vAlign w:val="center"/>
          </w:tcPr>
          <w:p w14:paraId="4E4A6C08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труда</w:t>
            </w:r>
          </w:p>
        </w:tc>
        <w:tc>
          <w:tcPr>
            <w:tcW w:w="665" w:type="pct"/>
            <w:vAlign w:val="center"/>
          </w:tcPr>
          <w:p w14:paraId="181F53C3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1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F2536" w:rsidRPr="001B1014" w14:paraId="1080F467" w14:textId="77777777" w:rsidTr="008F2536">
        <w:tc>
          <w:tcPr>
            <w:tcW w:w="291" w:type="pct"/>
            <w:vMerge/>
            <w:shd w:val="clear" w:color="auto" w:fill="BFBFBF"/>
          </w:tcPr>
          <w:p w14:paraId="33097BC4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0DDDED2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знать и понимать:</w:t>
            </w:r>
          </w:p>
          <w:p w14:paraId="15DF36E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 xml:space="preserve">общие правила взрывобезопасности для </w:t>
            </w:r>
            <w:proofErr w:type="spellStart"/>
            <w:r w:rsidRPr="001B1014">
              <w:rPr>
                <w:rFonts w:ascii="Times New Roman" w:hAnsi="Times New Roman"/>
                <w:sz w:val="24"/>
                <w:szCs w:val="24"/>
              </w:rPr>
              <w:t>взрыво</w:t>
            </w:r>
            <w:proofErr w:type="spellEnd"/>
            <w:r w:rsidRPr="001B1014">
              <w:rPr>
                <w:rFonts w:ascii="Times New Roman" w:hAnsi="Times New Roman"/>
                <w:sz w:val="24"/>
                <w:szCs w:val="24"/>
              </w:rPr>
              <w:t>- и пожароопасных химических, нефтехимических и нефтеперерабатывающих производств;</w:t>
            </w:r>
          </w:p>
          <w:p w14:paraId="2F48FD1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инструкции и правила промышленной безопасности, требования охраны труда и пожаробезопасности;</w:t>
            </w:r>
          </w:p>
          <w:p w14:paraId="1E21A99B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возможные опасные и вредные факторы производства;</w:t>
            </w:r>
          </w:p>
          <w:p w14:paraId="0C7461C6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средства защиты от опасных и вредных факторов;</w:t>
            </w:r>
          </w:p>
          <w:p w14:paraId="67D7A0D3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устройства и безопасной эксплуатации сосудов, работающих под давлением;</w:t>
            </w:r>
          </w:p>
          <w:p w14:paraId="5641ABD2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устройства и безопасной эксплуатации технологических трубопроводов;</w:t>
            </w:r>
          </w:p>
          <w:p w14:paraId="30698A15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устройства и безопасной эксплуатации технологических печей;</w:t>
            </w:r>
          </w:p>
          <w:p w14:paraId="5BE30598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правила устройства и безопасной эксплуатации вспомогательного оборудования;</w:t>
            </w:r>
          </w:p>
          <w:p w14:paraId="2F5A7A6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характеристику опасных факторов производства;</w:t>
            </w:r>
          </w:p>
          <w:p w14:paraId="3D158CC4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требования к выполнению различных видов работ.</w:t>
            </w:r>
          </w:p>
        </w:tc>
        <w:tc>
          <w:tcPr>
            <w:tcW w:w="665" w:type="pct"/>
            <w:vMerge w:val="restart"/>
            <w:vAlign w:val="center"/>
          </w:tcPr>
          <w:p w14:paraId="7EC61783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536" w:rsidRPr="001B1014" w14:paraId="0F40A7D4" w14:textId="77777777" w:rsidTr="008F2536">
        <w:tc>
          <w:tcPr>
            <w:tcW w:w="291" w:type="pct"/>
            <w:vMerge/>
            <w:shd w:val="clear" w:color="auto" w:fill="BFBFBF"/>
          </w:tcPr>
          <w:p w14:paraId="3E2CD7FA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4" w:type="pct"/>
            <w:vAlign w:val="center"/>
          </w:tcPr>
          <w:p w14:paraId="59667360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- Специалист должен уметь:</w:t>
            </w:r>
          </w:p>
          <w:p w14:paraId="4A6516BF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выполнять требования инструкций и правил промышленной безопасности, требования охраны труда и пожаробезопасности;</w:t>
            </w:r>
          </w:p>
          <w:p w14:paraId="2326744E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 обеспечивать безопасную эксплуатацию оборудования;</w:t>
            </w:r>
          </w:p>
          <w:p w14:paraId="1548A2CA" w14:textId="77777777" w:rsidR="008F2536" w:rsidRPr="001B1014" w:rsidRDefault="008F2536" w:rsidP="003E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14">
              <w:rPr>
                <w:rFonts w:ascii="Times New Roman" w:hAnsi="Times New Roman"/>
                <w:sz w:val="24"/>
                <w:szCs w:val="24"/>
              </w:rPr>
              <w:t>•</w:t>
            </w:r>
            <w:r w:rsidRPr="001B1014">
              <w:rPr>
                <w:rFonts w:ascii="Times New Roman" w:hAnsi="Times New Roman"/>
                <w:sz w:val="24"/>
                <w:szCs w:val="24"/>
              </w:rPr>
              <w:tab/>
              <w:t>пользоваться средствами индивидуальной и коллективной защиты.</w:t>
            </w:r>
          </w:p>
        </w:tc>
        <w:tc>
          <w:tcPr>
            <w:tcW w:w="665" w:type="pct"/>
            <w:vMerge/>
            <w:vAlign w:val="center"/>
          </w:tcPr>
          <w:p w14:paraId="1E99D9AE" w14:textId="77777777" w:rsidR="008F2536" w:rsidRPr="001B1014" w:rsidRDefault="008F2536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EE85B3" w14:textId="77777777" w:rsidR="000244DA" w:rsidRPr="00010B9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4AC09BC4" w14:textId="239BFB12" w:rsidR="007274B8" w:rsidRPr="00A74F90" w:rsidRDefault="00F8340A" w:rsidP="009E5BD9">
      <w:pPr>
        <w:pStyle w:val="-2"/>
        <w:jc w:val="center"/>
        <w:rPr>
          <w:rFonts w:ascii="Times New Roman" w:hAnsi="Times New Roman"/>
          <w:szCs w:val="28"/>
        </w:rPr>
      </w:pPr>
      <w:bookmarkStart w:id="5" w:name="_Toc78885655"/>
      <w:bookmarkStart w:id="6" w:name="_Toc219488930"/>
      <w:r w:rsidRPr="00A74F90">
        <w:rPr>
          <w:rFonts w:ascii="Times New Roman" w:hAnsi="Times New Roman"/>
          <w:szCs w:val="28"/>
        </w:rPr>
        <w:t>1</w:t>
      </w:r>
      <w:r w:rsidR="00D17132" w:rsidRPr="00A74F90">
        <w:rPr>
          <w:rFonts w:ascii="Times New Roman" w:hAnsi="Times New Roman"/>
          <w:szCs w:val="28"/>
        </w:rPr>
        <w:t>.</w:t>
      </w:r>
      <w:r w:rsidRPr="00A74F90">
        <w:rPr>
          <w:rFonts w:ascii="Times New Roman" w:hAnsi="Times New Roman"/>
          <w:szCs w:val="28"/>
        </w:rPr>
        <w:t>3</w:t>
      </w:r>
      <w:r w:rsidR="00D17132" w:rsidRPr="00A74F90">
        <w:rPr>
          <w:rFonts w:ascii="Times New Roman" w:hAnsi="Times New Roman"/>
          <w:szCs w:val="28"/>
        </w:rPr>
        <w:t>. ТРЕБОВАНИЯ К СХЕМЕ ОЦЕНКИ</w:t>
      </w:r>
      <w:bookmarkEnd w:id="5"/>
      <w:bookmarkEnd w:id="6"/>
    </w:p>
    <w:p w14:paraId="3F465272" w14:textId="65C12749" w:rsidR="00DE39D8" w:rsidRPr="00010B96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010B96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010B96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010B9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010B96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010B96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010B96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010B9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010B96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Матрица пересчета </w:t>
      </w:r>
      <w:r w:rsidR="00640E46" w:rsidRPr="00010B9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010B9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010B9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010B9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0B9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847" w:type="pct"/>
        <w:jc w:val="center"/>
        <w:tblLook w:val="04A0" w:firstRow="1" w:lastRow="0" w:firstColumn="1" w:lastColumn="0" w:noHBand="0" w:noVBand="1"/>
      </w:tblPr>
      <w:tblGrid>
        <w:gridCol w:w="2051"/>
        <w:gridCol w:w="341"/>
        <w:gridCol w:w="1290"/>
        <w:gridCol w:w="1417"/>
        <w:gridCol w:w="1418"/>
        <w:gridCol w:w="2815"/>
      </w:tblGrid>
      <w:tr w:rsidR="000B3666" w:rsidRPr="00010B96" w14:paraId="0A2AADAC" w14:textId="77777777" w:rsidTr="006C5048">
        <w:trPr>
          <w:trHeight w:val="1538"/>
          <w:jc w:val="center"/>
        </w:trPr>
        <w:tc>
          <w:tcPr>
            <w:tcW w:w="3492" w:type="pct"/>
            <w:gridSpan w:val="5"/>
            <w:shd w:val="clear" w:color="auto" w:fill="92D050"/>
            <w:vAlign w:val="center"/>
          </w:tcPr>
          <w:p w14:paraId="1FBCAF52" w14:textId="730933C1" w:rsidR="000B3666" w:rsidRPr="00010B96" w:rsidRDefault="000B3666" w:rsidP="00C17B01">
            <w:pPr>
              <w:jc w:val="center"/>
              <w:rPr>
                <w:b/>
              </w:rPr>
            </w:pPr>
            <w:r w:rsidRPr="00010B96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508" w:type="pct"/>
            <w:shd w:val="clear" w:color="auto" w:fill="92D050"/>
            <w:vAlign w:val="center"/>
          </w:tcPr>
          <w:p w14:paraId="2AF4BE06" w14:textId="43F17F2B" w:rsidR="000B3666" w:rsidRPr="00010B96" w:rsidRDefault="000B3666" w:rsidP="00C17B01">
            <w:pPr>
              <w:jc w:val="center"/>
              <w:rPr>
                <w:b/>
                <w:sz w:val="22"/>
                <w:szCs w:val="22"/>
              </w:rPr>
            </w:pPr>
            <w:r w:rsidRPr="00010B96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8F2536" w:rsidRPr="00010B96" w14:paraId="6EDBED15" w14:textId="77777777" w:rsidTr="006C5048">
        <w:trPr>
          <w:trHeight w:val="50"/>
          <w:jc w:val="center"/>
        </w:trPr>
        <w:tc>
          <w:tcPr>
            <w:tcW w:w="1099" w:type="pct"/>
            <w:vMerge w:val="restart"/>
            <w:shd w:val="clear" w:color="auto" w:fill="92D050"/>
            <w:vAlign w:val="center"/>
          </w:tcPr>
          <w:p w14:paraId="22554985" w14:textId="0EDAD76E" w:rsidR="008F2536" w:rsidRPr="00010B96" w:rsidRDefault="008F2536" w:rsidP="003242E1">
            <w:pPr>
              <w:jc w:val="center"/>
              <w:rPr>
                <w:b/>
                <w:sz w:val="22"/>
                <w:szCs w:val="22"/>
              </w:rPr>
            </w:pPr>
            <w:r w:rsidRPr="00010B96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83" w:type="pct"/>
            <w:shd w:val="clear" w:color="auto" w:fill="92D050"/>
            <w:vAlign w:val="center"/>
          </w:tcPr>
          <w:p w14:paraId="3CF24956" w14:textId="77777777" w:rsidR="008F2536" w:rsidRPr="00010B96" w:rsidRDefault="008F2536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91" w:type="pct"/>
            <w:shd w:val="clear" w:color="auto" w:fill="00B050"/>
            <w:vAlign w:val="center"/>
          </w:tcPr>
          <w:p w14:paraId="35F42FCD" w14:textId="77777777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759" w:type="pct"/>
            <w:shd w:val="clear" w:color="auto" w:fill="00B050"/>
            <w:vAlign w:val="center"/>
          </w:tcPr>
          <w:p w14:paraId="73DA90DA" w14:textId="11265A4A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60" w:type="pct"/>
            <w:shd w:val="clear" w:color="auto" w:fill="00B050"/>
            <w:vAlign w:val="center"/>
          </w:tcPr>
          <w:p w14:paraId="22F4030B" w14:textId="447655FE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508" w:type="pct"/>
            <w:shd w:val="clear" w:color="auto" w:fill="00B050"/>
            <w:vAlign w:val="center"/>
          </w:tcPr>
          <w:p w14:paraId="089247DF" w14:textId="77777777" w:rsidR="008F2536" w:rsidRPr="00010B96" w:rsidRDefault="008F2536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8F2536" w:rsidRPr="00010B96" w14:paraId="61D77BE1" w14:textId="77777777" w:rsidTr="0009462D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06232BE1" w14:textId="77777777" w:rsidR="008F2536" w:rsidRPr="00010B96" w:rsidRDefault="008F253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0E5703EC" w14:textId="77777777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B3E3C84" w14:textId="78908422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5DA46E3D" w14:textId="0DC4F7F3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082615A5" w14:textId="36562004" w:rsidR="008F2536" w:rsidRPr="0064512B" w:rsidRDefault="0009462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712CE198" w14:textId="4FD37F6C" w:rsidR="008F2536" w:rsidRPr="0064512B" w:rsidRDefault="0009462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8F2536" w:rsidRPr="00010B96" w14:paraId="4EB85C79" w14:textId="77777777" w:rsidTr="0009462D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22B843BA" w14:textId="77777777" w:rsidR="008F2536" w:rsidRPr="00010B96" w:rsidRDefault="008F253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120AFA02" w14:textId="77777777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4A25E47C" w14:textId="7E5559F0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2ABB4702" w14:textId="77777777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6D9FE905" w14:textId="141F3A0E" w:rsidR="008F2536" w:rsidRPr="0064512B" w:rsidRDefault="0009462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6E5BB194" w14:textId="45EF8025" w:rsidR="008F2536" w:rsidRPr="0064512B" w:rsidRDefault="0009462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2536" w:rsidRPr="00010B96" w14:paraId="270858FE" w14:textId="77777777" w:rsidTr="0009462D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11C06268" w14:textId="77777777" w:rsidR="008F2536" w:rsidRPr="00010B96" w:rsidRDefault="008F253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1C8BD818" w14:textId="77777777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BEDDFEB" w14:textId="5A01EEEE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2FB413FD" w14:textId="390E066D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0,5</w:t>
            </w: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2A6F8DAE" w14:textId="55E370A9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35C37911" w14:textId="1EC40B50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0,5</w:t>
            </w:r>
          </w:p>
        </w:tc>
      </w:tr>
      <w:tr w:rsidR="008F2536" w:rsidRPr="00010B96" w14:paraId="729DCFA9" w14:textId="77777777" w:rsidTr="0009462D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064ADD9F" w14:textId="77777777" w:rsidR="008F2536" w:rsidRPr="00010B96" w:rsidRDefault="008F253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0124CBF9" w14:textId="77777777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BB1AD33" w14:textId="1737FF9F" w:rsidR="008F2536" w:rsidRPr="0064512B" w:rsidRDefault="008F2536" w:rsidP="00A265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6A4E8200" w14:textId="702B578C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10,5</w:t>
            </w: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60DE24C5" w14:textId="00A52DBD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5CA64B26" w14:textId="037A5936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10,5</w:t>
            </w:r>
          </w:p>
        </w:tc>
      </w:tr>
      <w:tr w:rsidR="008F2536" w:rsidRPr="00010B96" w14:paraId="22BB9E7A" w14:textId="77777777" w:rsidTr="0009462D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2B3484F3" w14:textId="77777777" w:rsidR="008F2536" w:rsidRPr="00010B96" w:rsidRDefault="008F253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18DD302D" w14:textId="77777777" w:rsidR="008F2536" w:rsidRPr="00010B96" w:rsidRDefault="008F253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88DF647" w14:textId="5A564476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792DEA04" w14:textId="0EFEBA61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2</w:t>
            </w: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71778EC4" w14:textId="77777777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4A57BB5C" w14:textId="7D400D7E" w:rsidR="008F2536" w:rsidRPr="0064512B" w:rsidRDefault="008F2536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2</w:t>
            </w:r>
          </w:p>
        </w:tc>
      </w:tr>
      <w:tr w:rsidR="008F2536" w:rsidRPr="00010B96" w14:paraId="79B93167" w14:textId="77777777" w:rsidTr="0009462D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54ACDAEE" w14:textId="77777777" w:rsidR="008F2536" w:rsidRPr="00010B96" w:rsidRDefault="008F2536" w:rsidP="00C17B01">
            <w:pPr>
              <w:jc w:val="both"/>
              <w:rPr>
                <w:b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0657BD6C" w14:textId="1B6D45F0" w:rsidR="008F2536" w:rsidRPr="008F2536" w:rsidRDefault="008F2536" w:rsidP="00C17B01">
            <w:pPr>
              <w:jc w:val="center"/>
              <w:rPr>
                <w:b/>
                <w:color w:val="FFFFFF" w:themeColor="background1"/>
              </w:rPr>
            </w:pPr>
            <w:r w:rsidRPr="008F2536">
              <w:rPr>
                <w:b/>
                <w:color w:val="FFFFFF" w:themeColor="background1"/>
                <w:sz w:val="22"/>
                <w:szCs w:val="22"/>
              </w:rPr>
              <w:t>6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F0A8D5B" w14:textId="77777777" w:rsidR="008F2536" w:rsidRPr="008F2536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02DDD3F3" w14:textId="77777777" w:rsidR="008F2536" w:rsidRPr="008F2536" w:rsidRDefault="008F2536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1318B65F" w14:textId="04C71790" w:rsidR="008F2536" w:rsidRPr="008F2536" w:rsidRDefault="0009462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36190A9E" w14:textId="6A9E506D" w:rsidR="008F2536" w:rsidRPr="008F2536" w:rsidRDefault="0009462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659E" w:rsidRPr="00010B96" w14:paraId="7A651F98" w14:textId="77777777" w:rsidTr="0009462D">
        <w:trPr>
          <w:trHeight w:val="50"/>
          <w:jc w:val="center"/>
        </w:trPr>
        <w:tc>
          <w:tcPr>
            <w:tcW w:w="1282" w:type="pct"/>
            <w:gridSpan w:val="2"/>
            <w:shd w:val="clear" w:color="auto" w:fill="00B050"/>
            <w:vAlign w:val="center"/>
          </w:tcPr>
          <w:p w14:paraId="031BF5E1" w14:textId="36D478B4" w:rsidR="00A2659E" w:rsidRPr="00010B96" w:rsidRDefault="00A2659E" w:rsidP="00E7004C">
            <w:pPr>
              <w:jc w:val="center"/>
              <w:rPr>
                <w:sz w:val="22"/>
                <w:szCs w:val="22"/>
              </w:rPr>
            </w:pPr>
            <w:bookmarkStart w:id="7" w:name="_Hlk166114099"/>
            <w:r w:rsidRPr="00010B96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2B470B5" w14:textId="28676019" w:rsidR="00A2659E" w:rsidRPr="008F2536" w:rsidRDefault="00FA28C1" w:rsidP="00E7004C">
            <w:pPr>
              <w:jc w:val="center"/>
              <w:rPr>
                <w:sz w:val="22"/>
                <w:szCs w:val="22"/>
              </w:rPr>
            </w:pPr>
            <w:r w:rsidRPr="008F2536">
              <w:rPr>
                <w:sz w:val="22"/>
                <w:szCs w:val="22"/>
              </w:rPr>
              <w:t>22</w:t>
            </w:r>
          </w:p>
        </w:tc>
        <w:tc>
          <w:tcPr>
            <w:tcW w:w="759" w:type="pct"/>
            <w:shd w:val="clear" w:color="auto" w:fill="FFFFFF" w:themeFill="background1"/>
            <w:vAlign w:val="center"/>
          </w:tcPr>
          <w:p w14:paraId="3F54C3E5" w14:textId="1B87AEDF" w:rsidR="00A2659E" w:rsidRPr="008F2536" w:rsidRDefault="006C5048" w:rsidP="00E7004C">
            <w:pPr>
              <w:jc w:val="center"/>
              <w:rPr>
                <w:sz w:val="22"/>
                <w:szCs w:val="22"/>
              </w:rPr>
            </w:pPr>
            <w:r w:rsidRPr="008F2536">
              <w:rPr>
                <w:sz w:val="22"/>
                <w:szCs w:val="22"/>
              </w:rPr>
              <w:t>13</w:t>
            </w:r>
          </w:p>
        </w:tc>
        <w:tc>
          <w:tcPr>
            <w:tcW w:w="760" w:type="pct"/>
            <w:shd w:val="clear" w:color="auto" w:fill="FFFFFF" w:themeFill="background1"/>
            <w:vAlign w:val="center"/>
          </w:tcPr>
          <w:p w14:paraId="31EC0780" w14:textId="177FE00B" w:rsidR="00A2659E" w:rsidRPr="008F2536" w:rsidRDefault="00FA28C1" w:rsidP="00E7004C">
            <w:pPr>
              <w:jc w:val="center"/>
              <w:rPr>
                <w:sz w:val="22"/>
                <w:szCs w:val="22"/>
              </w:rPr>
            </w:pPr>
            <w:r w:rsidRPr="008F2536">
              <w:rPr>
                <w:sz w:val="22"/>
                <w:szCs w:val="22"/>
              </w:rPr>
              <w:t>15</w:t>
            </w:r>
          </w:p>
        </w:tc>
        <w:tc>
          <w:tcPr>
            <w:tcW w:w="1508" w:type="pct"/>
            <w:shd w:val="clear" w:color="auto" w:fill="FFFFFF" w:themeFill="background1"/>
            <w:vAlign w:val="center"/>
          </w:tcPr>
          <w:p w14:paraId="5498864D" w14:textId="65BD5820" w:rsidR="00A2659E" w:rsidRPr="008F2536" w:rsidRDefault="006C5048" w:rsidP="00E7004C">
            <w:pPr>
              <w:jc w:val="center"/>
              <w:rPr>
                <w:b/>
                <w:sz w:val="22"/>
                <w:szCs w:val="22"/>
              </w:rPr>
            </w:pPr>
            <w:r w:rsidRPr="008F2536">
              <w:rPr>
                <w:b/>
                <w:sz w:val="22"/>
                <w:szCs w:val="22"/>
              </w:rPr>
              <w:t>50</w:t>
            </w:r>
          </w:p>
        </w:tc>
      </w:tr>
      <w:bookmarkEnd w:id="7"/>
    </w:tbl>
    <w:p w14:paraId="3984660C" w14:textId="74FD3DDD" w:rsidR="008E5424" w:rsidRPr="00010B96" w:rsidRDefault="008E5424" w:rsidP="00A440B1">
      <w:pPr>
        <w:pStyle w:val="afc"/>
      </w:pPr>
    </w:p>
    <w:p w14:paraId="274BACA2" w14:textId="566AAF07" w:rsidR="00DE39D8" w:rsidRPr="00010B96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219488931"/>
      <w:r w:rsidRPr="00010B96">
        <w:rPr>
          <w:rFonts w:ascii="Times New Roman" w:hAnsi="Times New Roman"/>
          <w:sz w:val="24"/>
        </w:rPr>
        <w:t>1</w:t>
      </w:r>
      <w:r w:rsidR="00643A8A" w:rsidRPr="00010B96">
        <w:rPr>
          <w:rFonts w:ascii="Times New Roman" w:hAnsi="Times New Roman"/>
          <w:sz w:val="24"/>
        </w:rPr>
        <w:t>.</w:t>
      </w:r>
      <w:r w:rsidRPr="00010B96">
        <w:rPr>
          <w:rFonts w:ascii="Times New Roman" w:hAnsi="Times New Roman"/>
          <w:sz w:val="24"/>
        </w:rPr>
        <w:t>4</w:t>
      </w:r>
      <w:r w:rsidR="00AA2B8A" w:rsidRPr="00010B96">
        <w:rPr>
          <w:rFonts w:ascii="Times New Roman" w:hAnsi="Times New Roman"/>
          <w:sz w:val="24"/>
        </w:rPr>
        <w:t xml:space="preserve">. </w:t>
      </w:r>
      <w:r w:rsidR="007A6888" w:rsidRPr="00010B96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6A6FA4AB" w14:textId="5D26B9F8" w:rsidR="00473C4A" w:rsidRPr="00010B96" w:rsidRDefault="00DE39D8" w:rsidP="00112D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B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010B96">
        <w:rPr>
          <w:rFonts w:ascii="Times New Roman" w:hAnsi="Times New Roman" w:cs="Times New Roman"/>
          <w:sz w:val="28"/>
          <w:szCs w:val="28"/>
        </w:rPr>
        <w:t>К</w:t>
      </w:r>
      <w:r w:rsidRPr="00010B9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010B9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="00112D56" w:rsidRPr="00010B96">
        <w:rPr>
          <w:rFonts w:ascii="Times New Roman" w:hAnsi="Times New Roman" w:cs="Times New Roman"/>
          <w:sz w:val="28"/>
          <w:szCs w:val="28"/>
        </w:rPr>
        <w:t>.</w:t>
      </w:r>
    </w:p>
    <w:p w14:paraId="3E39591A" w14:textId="61933130" w:rsidR="00640E46" w:rsidRPr="00010B9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10B9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010B9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B9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1"/>
        <w:gridCol w:w="6063"/>
      </w:tblGrid>
      <w:tr w:rsidR="008761F3" w:rsidRPr="00010B96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010B96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B96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010B96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B96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010B96">
              <w:rPr>
                <w:b/>
                <w:sz w:val="24"/>
                <w:szCs w:val="24"/>
              </w:rPr>
              <w:t>в критерии</w:t>
            </w:r>
          </w:p>
        </w:tc>
      </w:tr>
      <w:tr w:rsidR="000B3666" w:rsidRPr="00010B96" w14:paraId="6A6AEFD2" w14:textId="77777777" w:rsidTr="00AF4C13">
        <w:tc>
          <w:tcPr>
            <w:tcW w:w="282" w:type="pct"/>
            <w:shd w:val="clear" w:color="auto" w:fill="00B050"/>
          </w:tcPr>
          <w:p w14:paraId="0B141BE8" w14:textId="10E95ECF" w:rsidR="000B3666" w:rsidRPr="00010B96" w:rsidRDefault="000B3666" w:rsidP="000B366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B96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08AF35AF" w:rsidR="000B3666" w:rsidRPr="00010B96" w:rsidRDefault="004D4EE0" w:rsidP="000B3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E0">
              <w:rPr>
                <w:sz w:val="22"/>
                <w:szCs w:val="22"/>
              </w:rPr>
              <w:t>Составление технической документации</w:t>
            </w:r>
          </w:p>
        </w:tc>
        <w:tc>
          <w:tcPr>
            <w:tcW w:w="3149" w:type="pct"/>
          </w:tcPr>
          <w:p w14:paraId="7F73FEAA" w14:textId="77777777" w:rsidR="000B3666" w:rsidRPr="00010B96" w:rsidRDefault="000B3666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При вычерчивание технологической схемы оцениваются следующие основные показатели: </w:t>
            </w:r>
          </w:p>
          <w:p w14:paraId="1FFDB5EC" w14:textId="14DEB8AE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</w:t>
            </w:r>
            <w:r w:rsidR="000B3666" w:rsidRPr="00010B96">
              <w:rPr>
                <w:sz w:val="22"/>
                <w:szCs w:val="22"/>
              </w:rPr>
              <w:t xml:space="preserve"> указание основного оборудования;</w:t>
            </w:r>
          </w:p>
          <w:p w14:paraId="6338E371" w14:textId="6C2A5AFA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 w:rsidR="000B3666" w:rsidRPr="00010B96">
              <w:rPr>
                <w:sz w:val="22"/>
                <w:szCs w:val="22"/>
              </w:rPr>
              <w:t>указание направления движения потоков;</w:t>
            </w:r>
          </w:p>
          <w:p w14:paraId="187A558C" w14:textId="1111A259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 w:rsidR="000B3666" w:rsidRPr="00010B96">
              <w:rPr>
                <w:sz w:val="22"/>
                <w:szCs w:val="22"/>
              </w:rPr>
              <w:t>обвязка оборудования;</w:t>
            </w:r>
          </w:p>
          <w:p w14:paraId="360B4BE2" w14:textId="6272361A" w:rsidR="000B3666" w:rsidRPr="00010B96" w:rsidRDefault="00471408" w:rsidP="006340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 w:rsidR="000B3666" w:rsidRPr="00010B96">
              <w:rPr>
                <w:sz w:val="22"/>
                <w:szCs w:val="22"/>
              </w:rPr>
              <w:t>корректное расп</w:t>
            </w:r>
            <w:r w:rsidR="00D06973" w:rsidRPr="00010B96">
              <w:rPr>
                <w:sz w:val="22"/>
                <w:szCs w:val="22"/>
              </w:rPr>
              <w:t>оложение оборудования на схеме.</w:t>
            </w:r>
          </w:p>
        </w:tc>
      </w:tr>
      <w:tr w:rsidR="000B3666" w:rsidRPr="00010B96" w14:paraId="64F34F19" w14:textId="77777777" w:rsidTr="00AF4C13">
        <w:tc>
          <w:tcPr>
            <w:tcW w:w="282" w:type="pct"/>
            <w:shd w:val="clear" w:color="auto" w:fill="00B050"/>
          </w:tcPr>
          <w:p w14:paraId="236AA71C" w14:textId="43FB2FC4" w:rsidR="000B3666" w:rsidRPr="00081EF4" w:rsidRDefault="00033AEF" w:rsidP="000B366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7477A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4D99A27B" w14:textId="44AB1E64" w:rsidR="000B3666" w:rsidRPr="00081EF4" w:rsidRDefault="007477AA" w:rsidP="004D4E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7477AA">
              <w:rPr>
                <w:sz w:val="22"/>
                <w:szCs w:val="22"/>
              </w:rPr>
              <w:t xml:space="preserve">Пуск базового технологического узла </w:t>
            </w:r>
          </w:p>
        </w:tc>
        <w:tc>
          <w:tcPr>
            <w:tcW w:w="3149" w:type="pct"/>
          </w:tcPr>
          <w:p w14:paraId="62CACFD2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При работе на </w:t>
            </w:r>
            <w:proofErr w:type="spellStart"/>
            <w:r w:rsidRPr="00010B96">
              <w:rPr>
                <w:sz w:val="22"/>
                <w:szCs w:val="22"/>
              </w:rPr>
              <w:t>симуляционном</w:t>
            </w:r>
            <w:proofErr w:type="spellEnd"/>
            <w:r w:rsidRPr="00010B96">
              <w:rPr>
                <w:sz w:val="22"/>
                <w:szCs w:val="22"/>
              </w:rPr>
              <w:t xml:space="preserve"> тренажере оцениваются следующие основные показатели:</w:t>
            </w:r>
          </w:p>
          <w:p w14:paraId="19938A87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открытие/закрытие определенных задвижек для создания верного направления движения потоков;</w:t>
            </w:r>
          </w:p>
          <w:p w14:paraId="4C360B59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работа с регуляторами в ручном режиме; их перевод в автоматический режим и наоборот (по необходимости);</w:t>
            </w:r>
          </w:p>
          <w:p w14:paraId="505E38E9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включение/выключение насосного оборудования;</w:t>
            </w:r>
          </w:p>
          <w:p w14:paraId="49BA2BD8" w14:textId="3D50410F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регулирование набора/сброса уровня в </w:t>
            </w:r>
            <w:r>
              <w:rPr>
                <w:sz w:val="22"/>
                <w:szCs w:val="22"/>
              </w:rPr>
              <w:t>емкостях</w:t>
            </w:r>
            <w:r w:rsidRPr="00010B96">
              <w:rPr>
                <w:sz w:val="22"/>
                <w:szCs w:val="22"/>
              </w:rPr>
              <w:t>;</w:t>
            </w:r>
          </w:p>
          <w:p w14:paraId="0630D836" w14:textId="2C6E76C3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наполнение уровней/вывод на режим/остановка узла</w:t>
            </w:r>
            <w:r w:rsidRPr="00010B96">
              <w:rPr>
                <w:sz w:val="22"/>
                <w:szCs w:val="22"/>
              </w:rPr>
              <w:t>;</w:t>
            </w:r>
          </w:p>
          <w:p w14:paraId="6F07EA93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регулирование давления;</w:t>
            </w:r>
          </w:p>
          <w:p w14:paraId="52821F30" w14:textId="30984488" w:rsidR="001C0F3E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регулирование расходов.</w:t>
            </w:r>
          </w:p>
        </w:tc>
      </w:tr>
      <w:tr w:rsidR="000B3666" w:rsidRPr="00010B96" w14:paraId="21213197" w14:textId="77777777" w:rsidTr="00AF4C13">
        <w:tc>
          <w:tcPr>
            <w:tcW w:w="282" w:type="pct"/>
            <w:shd w:val="clear" w:color="auto" w:fill="00B050"/>
          </w:tcPr>
          <w:p w14:paraId="7AFABB4B" w14:textId="1DD4F58E" w:rsidR="000B3666" w:rsidRPr="00010B96" w:rsidRDefault="00033AEF" w:rsidP="000B366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7FF01597" w14:textId="0098B8B5" w:rsidR="000B3666" w:rsidRPr="00010B96" w:rsidRDefault="00EF077E" w:rsidP="000B3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Методы определения и испытания нефтепродуктов</w:t>
            </w:r>
          </w:p>
        </w:tc>
        <w:tc>
          <w:tcPr>
            <w:tcW w:w="3149" w:type="pct"/>
          </w:tcPr>
          <w:p w14:paraId="4515D354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 xml:space="preserve">При выполнении задания оцениваются следующие основные показатели: </w:t>
            </w:r>
          </w:p>
          <w:p w14:paraId="71591268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 xml:space="preserve">- определение назначения </w:t>
            </w:r>
            <w:proofErr w:type="spellStart"/>
            <w:r w:rsidRPr="006C5048">
              <w:rPr>
                <w:sz w:val="22"/>
                <w:szCs w:val="22"/>
              </w:rPr>
              <w:t>пробоотборного</w:t>
            </w:r>
            <w:proofErr w:type="spellEnd"/>
            <w:r w:rsidRPr="006C5048">
              <w:rPr>
                <w:sz w:val="22"/>
                <w:szCs w:val="22"/>
              </w:rPr>
              <w:t xml:space="preserve"> устройства согласно заданию;</w:t>
            </w:r>
          </w:p>
          <w:p w14:paraId="01241845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 xml:space="preserve">- подготовка </w:t>
            </w:r>
            <w:proofErr w:type="spellStart"/>
            <w:r w:rsidRPr="006C5048">
              <w:rPr>
                <w:sz w:val="22"/>
                <w:szCs w:val="22"/>
              </w:rPr>
              <w:t>пробоотборного</w:t>
            </w:r>
            <w:proofErr w:type="spellEnd"/>
            <w:r w:rsidRPr="006C5048">
              <w:rPr>
                <w:sz w:val="22"/>
                <w:szCs w:val="22"/>
              </w:rPr>
              <w:t xml:space="preserve"> устройства к работе;</w:t>
            </w:r>
          </w:p>
          <w:p w14:paraId="60C3C58A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>- определение по необходимости места отбора проб;</w:t>
            </w:r>
          </w:p>
          <w:p w14:paraId="517E1AFF" w14:textId="52927449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>-</w:t>
            </w:r>
            <w:r w:rsidR="006340C5">
              <w:rPr>
                <w:sz w:val="22"/>
                <w:szCs w:val="22"/>
              </w:rPr>
              <w:t xml:space="preserve"> </w:t>
            </w:r>
            <w:r w:rsidRPr="006C5048">
              <w:rPr>
                <w:sz w:val="22"/>
                <w:szCs w:val="22"/>
              </w:rPr>
              <w:t>составление инструкции с указанием соблюдения требований безопасности и необходимых этапов выполнения данного вида работ;</w:t>
            </w:r>
          </w:p>
          <w:p w14:paraId="387950E5" w14:textId="6DDE8219" w:rsidR="000B3666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>- выполнение расчетов по необходимости.</w:t>
            </w:r>
          </w:p>
        </w:tc>
      </w:tr>
    </w:tbl>
    <w:p w14:paraId="49D462FF" w14:textId="393EDB37" w:rsidR="0037535C" w:rsidRPr="00010B96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7477AA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219488932"/>
      <w:r w:rsidRPr="007477AA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3AF6F17C" w:rsidR="009E52E7" w:rsidRPr="007477AA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</w:t>
      </w:r>
      <w:r w:rsidR="001137B2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онкурсного задания</w:t>
      </w: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A2659E">
        <w:rPr>
          <w:rFonts w:ascii="Times New Roman" w:eastAsia="Times New Roman" w:hAnsi="Times New Roman" w:cs="Times New Roman"/>
          <w:color w:val="000000"/>
          <w:sz w:val="28"/>
          <w:szCs w:val="28"/>
        </w:rPr>
        <w:t>: 4</w:t>
      </w: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  <w:r w:rsidR="00504960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2659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C306C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0 мин.</w:t>
      </w:r>
    </w:p>
    <w:p w14:paraId="04FBA5D7" w14:textId="4016ED99" w:rsidR="009E52E7" w:rsidRPr="007477AA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B3666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B3666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70DB1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515EBCB" w14:textId="4C351532" w:rsidR="009E52E7" w:rsidRPr="007477AA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AA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r w:rsidR="002C5512" w:rsidRPr="007477AA">
        <w:rPr>
          <w:rFonts w:ascii="Times New Roman" w:hAnsi="Times New Roman" w:cs="Times New Roman"/>
          <w:sz w:val="28"/>
          <w:szCs w:val="28"/>
        </w:rPr>
        <w:t>конкурсное задание</w:t>
      </w:r>
      <w:r w:rsidRPr="007477AA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F35F4F" w:rsidRPr="007477AA">
        <w:rPr>
          <w:rFonts w:ascii="Times New Roman" w:hAnsi="Times New Roman" w:cs="Times New Roman"/>
          <w:sz w:val="28"/>
          <w:szCs w:val="28"/>
        </w:rPr>
        <w:t>требований</w:t>
      </w:r>
      <w:r w:rsidRPr="007477AA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1E3B4B43" w:rsidR="009E52E7" w:rsidRPr="007477AA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AA"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через практическое выполнение </w:t>
      </w:r>
      <w:r w:rsidR="001137B2" w:rsidRPr="007477AA">
        <w:rPr>
          <w:rFonts w:ascii="Times New Roman" w:hAnsi="Times New Roman" w:cs="Times New Roman"/>
          <w:sz w:val="28"/>
          <w:szCs w:val="28"/>
        </w:rPr>
        <w:t>к</w:t>
      </w:r>
      <w:r w:rsidRPr="007477AA">
        <w:rPr>
          <w:rFonts w:ascii="Times New Roman" w:hAnsi="Times New Roman" w:cs="Times New Roman"/>
          <w:sz w:val="28"/>
          <w:szCs w:val="28"/>
        </w:rPr>
        <w:t xml:space="preserve">онкурсного задания. В дополнение могут учитываться требования работодателей для </w:t>
      </w:r>
      <w:r w:rsidR="000B3666" w:rsidRPr="007477AA">
        <w:rPr>
          <w:rFonts w:ascii="Times New Roman" w:hAnsi="Times New Roman" w:cs="Times New Roman"/>
          <w:sz w:val="28"/>
          <w:szCs w:val="28"/>
        </w:rPr>
        <w:t>проверки теоретических знаний</w:t>
      </w:r>
      <w:r w:rsidR="001137B2" w:rsidRPr="007477AA">
        <w:rPr>
          <w:rFonts w:ascii="Times New Roman" w:hAnsi="Times New Roman" w:cs="Times New Roman"/>
          <w:sz w:val="28"/>
          <w:szCs w:val="28"/>
        </w:rPr>
        <w:t xml:space="preserve">, </w:t>
      </w:r>
      <w:r w:rsidRPr="007477AA">
        <w:rPr>
          <w:rFonts w:ascii="Times New Roman" w:hAnsi="Times New Roman" w:cs="Times New Roman"/>
          <w:sz w:val="28"/>
          <w:szCs w:val="28"/>
        </w:rPr>
        <w:t>оценки квалификации</w:t>
      </w:r>
      <w:r w:rsidR="00F35F4F" w:rsidRPr="007477AA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033AEF" w:rsidRDefault="005A1625" w:rsidP="00A61B34">
      <w:pPr>
        <w:pStyle w:val="-2"/>
        <w:jc w:val="center"/>
        <w:rPr>
          <w:rFonts w:ascii="Times New Roman" w:hAnsi="Times New Roman"/>
        </w:rPr>
      </w:pPr>
      <w:bookmarkStart w:id="10" w:name="_Toc219488933"/>
      <w:r w:rsidRPr="00033AEF">
        <w:rPr>
          <w:rFonts w:ascii="Times New Roman" w:hAnsi="Times New Roman"/>
        </w:rPr>
        <w:t xml:space="preserve">1.5.1. </w:t>
      </w:r>
      <w:r w:rsidR="008C41F7" w:rsidRPr="00033AE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6C4B61A3" w:rsidR="008C41F7" w:rsidRPr="00033AEF" w:rsidRDefault="008C41F7" w:rsidP="00A61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3-ёх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составляет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1111D9" w14:textId="3580FAD3" w:rsidR="008C41F7" w:rsidRPr="00033AEF" w:rsidRDefault="008C41F7" w:rsidP="00133B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07E7A3B9" w:rsidR="008C41F7" w:rsidRPr="00010B96" w:rsidRDefault="008C41F7" w:rsidP="00133B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</w:t>
      </w:r>
      <w:r w:rsidR="00825EBF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регионом самостоятельно под запрос работодателя. При этом, </w:t>
      </w:r>
      <w:r w:rsidR="00825EBF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и 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BA6B9A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5BD9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7F39861E" w:rsidR="00730AE0" w:rsidRPr="00010B96" w:rsidRDefault="00730AE0" w:rsidP="00133B14">
      <w:pPr>
        <w:pStyle w:val="-2"/>
        <w:jc w:val="center"/>
        <w:rPr>
          <w:rFonts w:ascii="Times New Roman" w:hAnsi="Times New Roman"/>
        </w:rPr>
      </w:pPr>
      <w:bookmarkStart w:id="11" w:name="_Toc219488934"/>
      <w:r w:rsidRPr="00010B96">
        <w:rPr>
          <w:rFonts w:ascii="Times New Roman" w:hAnsi="Times New Roman"/>
        </w:rPr>
        <w:t>1.5.2. Структура модулей конкурсного задания</w:t>
      </w:r>
      <w:bookmarkEnd w:id="11"/>
      <w:r w:rsidR="000B55A2" w:rsidRPr="00010B96">
        <w:rPr>
          <w:rFonts w:ascii="Times New Roman" w:hAnsi="Times New Roman"/>
        </w:rPr>
        <w:t xml:space="preserve"> </w:t>
      </w:r>
    </w:p>
    <w:p w14:paraId="2479DB65" w14:textId="77777777" w:rsidR="000B55A2" w:rsidRPr="00010B96" w:rsidRDefault="000B55A2" w:rsidP="00133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C2F2C" w14:textId="4A20C40E" w:rsidR="00825EBF" w:rsidRPr="00010B96" w:rsidRDefault="00825EBF" w:rsidP="00FB6BDB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0B96">
        <w:rPr>
          <w:rFonts w:ascii="Times New Roman" w:hAnsi="Times New Roman"/>
          <w:b/>
          <w:sz w:val="28"/>
          <w:szCs w:val="28"/>
          <w:lang w:eastAsia="ru-RU"/>
        </w:rPr>
        <w:t xml:space="preserve">Описание модуля А. </w:t>
      </w:r>
      <w:r w:rsidR="00941176">
        <w:rPr>
          <w:rFonts w:ascii="Times New Roman" w:hAnsi="Times New Roman"/>
          <w:b/>
          <w:sz w:val="28"/>
          <w:szCs w:val="28"/>
          <w:lang w:eastAsia="ru-RU"/>
        </w:rPr>
        <w:t>Составление технической документации</w:t>
      </w:r>
      <w:r w:rsidR="008F253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0B96"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78EA6B6B" w14:textId="03A52744" w:rsidR="00825EBF" w:rsidRPr="00010B96" w:rsidRDefault="00825EBF" w:rsidP="00FB6BDB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10B96">
        <w:rPr>
          <w:rFonts w:ascii="Times New Roman" w:hAnsi="Times New Roman"/>
          <w:i/>
          <w:sz w:val="28"/>
          <w:szCs w:val="28"/>
          <w:lang w:eastAsia="ru-RU"/>
        </w:rPr>
        <w:lastRenderedPageBreak/>
        <w:t xml:space="preserve">Время на выполнение модуля: </w:t>
      </w:r>
      <w:r w:rsidR="00A2659E">
        <w:rPr>
          <w:rFonts w:ascii="Times New Roman" w:hAnsi="Times New Roman"/>
          <w:i/>
          <w:sz w:val="28"/>
          <w:szCs w:val="28"/>
          <w:lang w:eastAsia="ru-RU"/>
        </w:rPr>
        <w:t>1,5 часа</w:t>
      </w:r>
      <w:r w:rsidR="001137B2" w:rsidRPr="00010B96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0E1D6C96" w14:textId="77777777" w:rsidR="009C03A8" w:rsidRDefault="009C03A8" w:rsidP="00FB6BDB">
      <w:pPr>
        <w:spacing w:after="0" w:line="276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427F02A" w14:textId="1B32FCEA" w:rsidR="00825EBF" w:rsidRPr="00010B96" w:rsidRDefault="00941176" w:rsidP="00FB6BD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Задание: 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>Вычерчивание типовой схемы установки</w:t>
      </w:r>
      <w:r w:rsidR="00081EF4">
        <w:rPr>
          <w:rFonts w:ascii="Times New Roman" w:hAnsi="Times New Roman"/>
          <w:sz w:val="28"/>
          <w:szCs w:val="28"/>
          <w:lang w:eastAsia="ru-RU"/>
        </w:rPr>
        <w:t xml:space="preserve"> в программе КОМПАС-3</w:t>
      </w:r>
      <w:r w:rsidR="00081EF4">
        <w:rPr>
          <w:rFonts w:ascii="Times New Roman" w:hAnsi="Times New Roman"/>
          <w:sz w:val="28"/>
          <w:szCs w:val="28"/>
          <w:lang w:val="en-US" w:eastAsia="ru-RU"/>
        </w:rPr>
        <w:t>D</w:t>
      </w:r>
      <w:r w:rsidR="001137B2" w:rsidRPr="00010B96">
        <w:rPr>
          <w:rFonts w:ascii="Times New Roman" w:hAnsi="Times New Roman"/>
          <w:sz w:val="28"/>
          <w:szCs w:val="28"/>
          <w:lang w:eastAsia="ru-RU"/>
        </w:rPr>
        <w:t>.</w:t>
      </w:r>
    </w:p>
    <w:p w14:paraId="1B3564AF" w14:textId="670EADF9" w:rsidR="00825EBF" w:rsidRPr="00010B96" w:rsidRDefault="001137B2" w:rsidP="00FB6BD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7AA">
        <w:rPr>
          <w:rFonts w:ascii="Times New Roman" w:hAnsi="Times New Roman"/>
          <w:sz w:val="28"/>
          <w:szCs w:val="28"/>
          <w:lang w:eastAsia="ru-RU"/>
        </w:rPr>
        <w:t>Начертить</w:t>
      </w:r>
      <w:r w:rsidR="00825EBF" w:rsidRPr="007477AA">
        <w:rPr>
          <w:rFonts w:ascii="Times New Roman" w:hAnsi="Times New Roman"/>
          <w:sz w:val="28"/>
          <w:szCs w:val="28"/>
          <w:lang w:eastAsia="ru-RU"/>
        </w:rPr>
        <w:t xml:space="preserve"> схему </w:t>
      </w:r>
      <w:r w:rsidR="008B17C0" w:rsidRPr="007477AA">
        <w:rPr>
          <w:rFonts w:ascii="Times New Roman" w:hAnsi="Times New Roman"/>
          <w:sz w:val="28"/>
          <w:szCs w:val="28"/>
          <w:lang w:eastAsia="ru-RU"/>
        </w:rPr>
        <w:t>установки</w:t>
      </w:r>
      <w:r w:rsidR="00825EBF" w:rsidRPr="007477AA">
        <w:rPr>
          <w:rFonts w:ascii="Times New Roman" w:hAnsi="Times New Roman"/>
          <w:sz w:val="28"/>
          <w:szCs w:val="28"/>
          <w:lang w:eastAsia="ru-RU"/>
        </w:rPr>
        <w:t xml:space="preserve"> ЭЛОУ</w:t>
      </w:r>
      <w:r w:rsidR="00FB6BDB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792723" w:rsidRPr="00010B96">
        <w:rPr>
          <w:rFonts w:ascii="Times New Roman" w:hAnsi="Times New Roman"/>
          <w:sz w:val="28"/>
          <w:szCs w:val="28"/>
          <w:lang w:eastAsia="ru-RU"/>
        </w:rPr>
        <w:t xml:space="preserve"> обозначением 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>основного</w:t>
      </w:r>
      <w:r w:rsidR="0039755B" w:rsidRPr="00010B96">
        <w:rPr>
          <w:rFonts w:ascii="Times New Roman" w:hAnsi="Times New Roman"/>
          <w:sz w:val="28"/>
          <w:szCs w:val="28"/>
          <w:lang w:eastAsia="ru-RU"/>
        </w:rPr>
        <w:t xml:space="preserve"> технологического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 xml:space="preserve"> оборудования</w:t>
      </w:r>
      <w:r w:rsidRPr="00010B96">
        <w:rPr>
          <w:rFonts w:ascii="Times New Roman" w:hAnsi="Times New Roman"/>
          <w:sz w:val="28"/>
          <w:szCs w:val="28"/>
          <w:lang w:eastAsia="ru-RU"/>
        </w:rPr>
        <w:t>,</w:t>
      </w:r>
      <w:r w:rsidR="00FA70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1BE2" w:rsidRPr="00010B96">
        <w:rPr>
          <w:rFonts w:ascii="Times New Roman" w:hAnsi="Times New Roman"/>
          <w:sz w:val="28"/>
          <w:szCs w:val="28"/>
          <w:lang w:eastAsia="ru-RU"/>
        </w:rPr>
        <w:t>направлением</w:t>
      </w:r>
      <w:r w:rsidR="00B705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>движения</w:t>
      </w:r>
      <w:r w:rsidR="00FA7067">
        <w:rPr>
          <w:rFonts w:ascii="Times New Roman" w:hAnsi="Times New Roman"/>
          <w:sz w:val="28"/>
          <w:szCs w:val="28"/>
          <w:lang w:eastAsia="ru-RU"/>
        </w:rPr>
        <w:t xml:space="preserve"> и фазовым состоянием</w:t>
      </w:r>
      <w:r w:rsidR="00B70587">
        <w:rPr>
          <w:rFonts w:ascii="Times New Roman" w:hAnsi="Times New Roman"/>
          <w:sz w:val="28"/>
          <w:szCs w:val="28"/>
          <w:lang w:eastAsia="ru-RU"/>
        </w:rPr>
        <w:t xml:space="preserve"> потоков</w:t>
      </w:r>
      <w:r w:rsidR="00D612DE">
        <w:rPr>
          <w:rFonts w:ascii="Times New Roman" w:hAnsi="Times New Roman"/>
          <w:sz w:val="28"/>
          <w:szCs w:val="28"/>
          <w:lang w:eastAsia="ru-RU"/>
        </w:rPr>
        <w:t>,</w:t>
      </w:r>
      <w:r w:rsidR="00FB6BDB">
        <w:rPr>
          <w:rFonts w:ascii="Times New Roman" w:hAnsi="Times New Roman"/>
          <w:sz w:val="28"/>
          <w:szCs w:val="28"/>
          <w:lang w:eastAsia="ru-RU"/>
        </w:rPr>
        <w:t xml:space="preserve"> спецификацией и простановкой позиций</w:t>
      </w:r>
      <w:r w:rsidR="004233D2" w:rsidRPr="00010B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6BDB">
        <w:rPr>
          <w:rFonts w:ascii="Times New Roman" w:hAnsi="Times New Roman"/>
          <w:sz w:val="28"/>
          <w:szCs w:val="28"/>
          <w:lang w:eastAsia="ru-RU"/>
        </w:rPr>
        <w:t>оборудования</w:t>
      </w:r>
      <w:r w:rsidR="0039755B" w:rsidRPr="00010B96">
        <w:rPr>
          <w:rFonts w:ascii="Times New Roman" w:hAnsi="Times New Roman"/>
          <w:sz w:val="28"/>
          <w:szCs w:val="28"/>
          <w:lang w:eastAsia="ru-RU"/>
        </w:rPr>
        <w:t>,</w:t>
      </w:r>
      <w:r w:rsidRPr="00010B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755B" w:rsidRPr="00010B96">
        <w:rPr>
          <w:rFonts w:ascii="Times New Roman" w:hAnsi="Times New Roman"/>
          <w:sz w:val="28"/>
          <w:szCs w:val="28"/>
          <w:lang w:eastAsia="ru-RU"/>
        </w:rPr>
        <w:t>п</w:t>
      </w:r>
      <w:r w:rsidRPr="00010B96">
        <w:rPr>
          <w:rFonts w:ascii="Times New Roman" w:hAnsi="Times New Roman"/>
          <w:sz w:val="28"/>
          <w:szCs w:val="28"/>
          <w:lang w:eastAsia="ru-RU"/>
        </w:rPr>
        <w:t>о следующему описанию</w:t>
      </w:r>
      <w:r w:rsidR="00FA7067">
        <w:rPr>
          <w:rFonts w:ascii="Times New Roman" w:hAnsi="Times New Roman"/>
          <w:sz w:val="28"/>
          <w:szCs w:val="28"/>
          <w:lang w:eastAsia="ru-RU"/>
        </w:rPr>
        <w:t>:</w:t>
      </w:r>
    </w:p>
    <w:p w14:paraId="61366D50" w14:textId="24FFF3D4" w:rsidR="00D806CC" w:rsidRPr="00010B96" w:rsidRDefault="00D806CC" w:rsidP="00FB6BD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6BDB">
        <w:rPr>
          <w:rFonts w:ascii="Times New Roman" w:hAnsi="Times New Roman" w:cs="Times New Roman"/>
          <w:sz w:val="28"/>
        </w:rPr>
        <w:t xml:space="preserve">Сырая нефть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из резервуара </w:t>
      </w:r>
      <w:r w:rsidRPr="00FB6BDB">
        <w:rPr>
          <w:rFonts w:ascii="Times New Roman" w:hAnsi="Times New Roman" w:cs="Times New Roman"/>
          <w:i/>
          <w:iCs/>
          <w:sz w:val="28"/>
        </w:rPr>
        <w:t>(Р-1)</w:t>
      </w:r>
      <w:r w:rsidRPr="00FB6BDB">
        <w:rPr>
          <w:rFonts w:ascii="Times New Roman" w:hAnsi="Times New Roman" w:cs="Times New Roman"/>
          <w:sz w:val="28"/>
        </w:rPr>
        <w:t xml:space="preserve"> подаётся на установку сырьевым насосом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 xml:space="preserve">. На приём сырьевого насоса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 xml:space="preserve"> подаётся деэмульгатор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. Предварительно смешанная с деэмульгатором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сырая нефть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проходит блок сырьевых теплообменников </w:t>
      </w:r>
      <w:r w:rsidRPr="00FB6BDB">
        <w:rPr>
          <w:rFonts w:ascii="Times New Roman" w:hAnsi="Times New Roman" w:cs="Times New Roman"/>
          <w:i/>
          <w:iCs/>
          <w:sz w:val="28"/>
        </w:rPr>
        <w:t>(Т-1)</w:t>
      </w:r>
      <w:r w:rsidRPr="00FB6BDB">
        <w:rPr>
          <w:rFonts w:ascii="Times New Roman" w:hAnsi="Times New Roman" w:cs="Times New Roman"/>
          <w:sz w:val="28"/>
        </w:rPr>
        <w:t xml:space="preserve">, </w:t>
      </w:r>
      <w:r w:rsidRPr="00FB6BDB">
        <w:rPr>
          <w:rFonts w:ascii="Times New Roman" w:hAnsi="Times New Roman" w:cs="Times New Roman"/>
          <w:i/>
          <w:iCs/>
          <w:sz w:val="28"/>
        </w:rPr>
        <w:t>(Т-2)</w:t>
      </w:r>
      <w:r w:rsidRPr="00FB6BDB">
        <w:rPr>
          <w:rFonts w:ascii="Times New Roman" w:hAnsi="Times New Roman" w:cs="Times New Roman"/>
          <w:sz w:val="28"/>
        </w:rPr>
        <w:t xml:space="preserve">, </w:t>
      </w:r>
      <w:r w:rsidRPr="00FB6BDB">
        <w:rPr>
          <w:rFonts w:ascii="Times New Roman" w:hAnsi="Times New Roman" w:cs="Times New Roman"/>
          <w:i/>
          <w:iCs/>
          <w:sz w:val="28"/>
        </w:rPr>
        <w:t>(Т-3)</w:t>
      </w:r>
      <w:r w:rsidRPr="00FB6BDB">
        <w:rPr>
          <w:rFonts w:ascii="Times New Roman" w:hAnsi="Times New Roman" w:cs="Times New Roman"/>
          <w:sz w:val="28"/>
        </w:rPr>
        <w:t xml:space="preserve">, в которых нагревается за счёт тепла дистиллятов атмосферной перегонки: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(Т-1)</w:t>
      </w:r>
      <w:r w:rsidRPr="00FB6BDB">
        <w:rPr>
          <w:rFonts w:ascii="Times New Roman" w:hAnsi="Times New Roman" w:cs="Times New Roman"/>
          <w:sz w:val="28"/>
        </w:rPr>
        <w:t xml:space="preserve"> верхним циркуляционным орошением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(Т-2)</w:t>
      </w:r>
      <w:r w:rsidRPr="00FB6BDB">
        <w:rPr>
          <w:rFonts w:ascii="Times New Roman" w:hAnsi="Times New Roman" w:cs="Times New Roman"/>
          <w:sz w:val="28"/>
        </w:rPr>
        <w:t xml:space="preserve"> нижним циркуляционным орошением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(Т-3)</w:t>
      </w:r>
      <w:r w:rsidRPr="00FB6BDB">
        <w:rPr>
          <w:rFonts w:ascii="Times New Roman" w:hAnsi="Times New Roman" w:cs="Times New Roman"/>
          <w:sz w:val="28"/>
        </w:rPr>
        <w:t xml:space="preserve"> мазутом. Нагретая нефть смешивается с раствором щелочи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и поступает в электродегидратор </w:t>
      </w:r>
      <w:r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первой ступени. Солевой раствор</w:t>
      </w:r>
      <w:r w:rsidR="00363FD5" w:rsidRPr="00FB6BDB">
        <w:rPr>
          <w:rFonts w:ascii="Times New Roman" w:hAnsi="Times New Roman" w:cs="Times New Roman"/>
          <w:sz w:val="28"/>
        </w:rPr>
        <w:t xml:space="preserve"> 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(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IV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-1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a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)</w:t>
      </w:r>
      <w:r w:rsidR="00740969" w:rsidRPr="00FB6BDB">
        <w:rPr>
          <w:rFonts w:ascii="Times New Roman" w:hAnsi="Times New Roman" w:cs="Times New Roman"/>
          <w:sz w:val="28"/>
        </w:rPr>
        <w:t xml:space="preserve"> из электродегидратора </w:t>
      </w:r>
      <w:r w:rsidR="00740969"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выводится в отстойник </w:t>
      </w:r>
      <w:r w:rsidRPr="00FB6BDB">
        <w:rPr>
          <w:rFonts w:ascii="Times New Roman" w:hAnsi="Times New Roman" w:cs="Times New Roman"/>
          <w:i/>
          <w:iCs/>
          <w:sz w:val="28"/>
        </w:rPr>
        <w:t>(Е-1)</w:t>
      </w:r>
      <w:r w:rsidRPr="00FB6BDB">
        <w:rPr>
          <w:rFonts w:ascii="Times New Roman" w:hAnsi="Times New Roman" w:cs="Times New Roman"/>
          <w:sz w:val="28"/>
        </w:rPr>
        <w:t xml:space="preserve">, откуда отделившаяся унесённая нефть </w:t>
      </w:r>
      <w:bookmarkStart w:id="12" w:name="_Hlk164972289"/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bookmarkEnd w:id="12"/>
      <w:r w:rsidR="00363FD5" w:rsidRPr="00FB6BDB">
        <w:rPr>
          <w:rFonts w:ascii="Times New Roman" w:hAnsi="Times New Roman" w:cs="Times New Roman"/>
          <w:sz w:val="28"/>
        </w:rPr>
        <w:t xml:space="preserve">, объединившаяся с выводимой унесённой нефтью </w:t>
      </w:r>
      <w:r w:rsidR="00363FD5" w:rsidRPr="00FB6BDB">
        <w:rPr>
          <w:rFonts w:ascii="Times New Roman" w:hAnsi="Times New Roman" w:cs="Times New Roman"/>
          <w:i/>
          <w:iCs/>
          <w:sz w:val="28"/>
        </w:rPr>
        <w:t>(</w:t>
      </w:r>
      <w:r w:rsidR="00363FD5"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="00363FD5" w:rsidRPr="00FB6BDB">
        <w:rPr>
          <w:rFonts w:ascii="Times New Roman" w:hAnsi="Times New Roman" w:cs="Times New Roman"/>
          <w:i/>
          <w:iCs/>
          <w:sz w:val="28"/>
        </w:rPr>
        <w:t xml:space="preserve">а) </w:t>
      </w:r>
      <w:r w:rsidR="00363FD5" w:rsidRPr="00FB6BDB">
        <w:rPr>
          <w:rFonts w:ascii="Times New Roman" w:hAnsi="Times New Roman" w:cs="Times New Roman"/>
          <w:sz w:val="28"/>
        </w:rPr>
        <w:t xml:space="preserve">из отстойника </w:t>
      </w:r>
      <w:r w:rsidR="00363FD5" w:rsidRPr="00FB6BDB">
        <w:rPr>
          <w:rFonts w:ascii="Times New Roman" w:hAnsi="Times New Roman" w:cs="Times New Roman"/>
          <w:i/>
          <w:iCs/>
          <w:sz w:val="28"/>
        </w:rPr>
        <w:t>(Е-2)</w:t>
      </w:r>
      <w:r w:rsidR="00363FD5"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sz w:val="28"/>
        </w:rPr>
        <w:t xml:space="preserve">направляется на приём сырьевого насоса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>, а солевой раствор</w:t>
      </w:r>
      <w:r w:rsidR="00363FD5" w:rsidRPr="00FB6BDB">
        <w:rPr>
          <w:rFonts w:ascii="Times New Roman" w:hAnsi="Times New Roman" w:cs="Times New Roman"/>
          <w:sz w:val="28"/>
        </w:rPr>
        <w:t xml:space="preserve"> 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(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IV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-1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a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выводится на очистные сооружения или на приём сырьевого насоса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 xml:space="preserve">. Частично обессоленная и обезвоженная нефть из электродегидратора </w:t>
      </w:r>
      <w:r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первой ступени предварительно смешанная со свежей водой </w:t>
      </w:r>
      <w:r w:rsidRPr="00FB6BDB">
        <w:rPr>
          <w:rFonts w:ascii="Times New Roman" w:hAnsi="Times New Roman" w:cs="Times New Roman"/>
          <w:i/>
          <w:iCs/>
          <w:sz w:val="28"/>
        </w:rPr>
        <w:t>(IV)</w:t>
      </w:r>
      <w:r w:rsidRPr="00FB6BDB">
        <w:rPr>
          <w:rFonts w:ascii="Times New Roman" w:hAnsi="Times New Roman" w:cs="Times New Roman"/>
          <w:sz w:val="28"/>
        </w:rPr>
        <w:t xml:space="preserve"> направляется в электродегидратор </w:t>
      </w:r>
      <w:r w:rsidRPr="00FB6BDB">
        <w:rPr>
          <w:rFonts w:ascii="Times New Roman" w:hAnsi="Times New Roman" w:cs="Times New Roman"/>
          <w:i/>
          <w:iCs/>
          <w:sz w:val="28"/>
        </w:rPr>
        <w:t>(ЭД-2)</w:t>
      </w:r>
      <w:r w:rsidRPr="00FB6BDB">
        <w:rPr>
          <w:rFonts w:ascii="Times New Roman" w:hAnsi="Times New Roman" w:cs="Times New Roman"/>
          <w:sz w:val="28"/>
        </w:rPr>
        <w:t xml:space="preserve"> второй ступени. Солевой раствор</w:t>
      </w:r>
      <w:r w:rsidR="00CB689C" w:rsidRPr="00FB6BDB">
        <w:rPr>
          <w:rFonts w:ascii="Times New Roman" w:hAnsi="Times New Roman" w:cs="Times New Roman"/>
          <w:sz w:val="28"/>
        </w:rPr>
        <w:t xml:space="preserve"> 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(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IV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-2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a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)</w:t>
      </w:r>
      <w:r w:rsidR="00DA1CF1"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sz w:val="28"/>
        </w:rPr>
        <w:t xml:space="preserve">из электродегидратора </w:t>
      </w:r>
      <w:r w:rsidRPr="00FB6BDB">
        <w:rPr>
          <w:rFonts w:ascii="Times New Roman" w:hAnsi="Times New Roman" w:cs="Times New Roman"/>
          <w:i/>
          <w:iCs/>
          <w:sz w:val="28"/>
        </w:rPr>
        <w:t>(ЭД-2)</w:t>
      </w:r>
      <w:r w:rsidRPr="00FB6BDB">
        <w:rPr>
          <w:rFonts w:ascii="Times New Roman" w:hAnsi="Times New Roman" w:cs="Times New Roman"/>
          <w:sz w:val="28"/>
        </w:rPr>
        <w:t xml:space="preserve"> выводится в отстойник </w:t>
      </w:r>
      <w:r w:rsidRPr="00FB6BDB">
        <w:rPr>
          <w:rFonts w:ascii="Times New Roman" w:hAnsi="Times New Roman" w:cs="Times New Roman"/>
          <w:i/>
          <w:iCs/>
          <w:sz w:val="28"/>
        </w:rPr>
        <w:t>(Е-2)</w:t>
      </w:r>
      <w:r w:rsidRPr="00FB6BDB">
        <w:rPr>
          <w:rFonts w:ascii="Times New Roman" w:hAnsi="Times New Roman" w:cs="Times New Roman"/>
          <w:sz w:val="28"/>
        </w:rPr>
        <w:t xml:space="preserve"> где, отстоявшись направляется на промывку нефти перед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электродегидратором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первой ступени, а отделившаяся унесённая нефть </w:t>
      </w:r>
      <w:r w:rsidR="00CB689C" w:rsidRPr="00FB6BDB">
        <w:rPr>
          <w:rFonts w:ascii="Times New Roman" w:hAnsi="Times New Roman" w:cs="Times New Roman"/>
          <w:i/>
          <w:iCs/>
          <w:sz w:val="28"/>
        </w:rPr>
        <w:t>(</w:t>
      </w:r>
      <w:r w:rsidR="00CB689C"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="00CB689C" w:rsidRPr="00FB6BDB">
        <w:rPr>
          <w:rFonts w:ascii="Times New Roman" w:hAnsi="Times New Roman" w:cs="Times New Roman"/>
          <w:i/>
          <w:iCs/>
          <w:sz w:val="28"/>
        </w:rPr>
        <w:t xml:space="preserve">а) </w:t>
      </w:r>
      <w:r w:rsidRPr="00FB6BDB">
        <w:rPr>
          <w:rFonts w:ascii="Times New Roman" w:hAnsi="Times New Roman" w:cs="Times New Roman"/>
          <w:sz w:val="28"/>
        </w:rPr>
        <w:t xml:space="preserve">направляется на смешение с отделившейся унесённой нефтью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отстойника </w:t>
      </w:r>
      <w:r w:rsidRPr="00FB6BDB">
        <w:rPr>
          <w:rFonts w:ascii="Times New Roman" w:hAnsi="Times New Roman" w:cs="Times New Roman"/>
          <w:i/>
          <w:iCs/>
          <w:sz w:val="28"/>
        </w:rPr>
        <w:t>(Е-1)</w:t>
      </w:r>
      <w:r w:rsidRPr="00FB6BDB">
        <w:rPr>
          <w:rFonts w:ascii="Times New Roman" w:hAnsi="Times New Roman" w:cs="Times New Roman"/>
          <w:sz w:val="28"/>
        </w:rPr>
        <w:t xml:space="preserve">. Обессоленная и обезвоженная нефть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V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после электродегидратора </w:t>
      </w:r>
      <w:r w:rsidRPr="00FB6BDB">
        <w:rPr>
          <w:rFonts w:ascii="Times New Roman" w:hAnsi="Times New Roman" w:cs="Times New Roman"/>
          <w:i/>
          <w:iCs/>
          <w:sz w:val="28"/>
        </w:rPr>
        <w:t>(ЭД-2)</w:t>
      </w:r>
      <w:r w:rsidRPr="00FB6BDB">
        <w:rPr>
          <w:rFonts w:ascii="Times New Roman" w:hAnsi="Times New Roman" w:cs="Times New Roman"/>
          <w:sz w:val="28"/>
        </w:rPr>
        <w:t xml:space="preserve"> второй ступени направляется в теплообменники </w:t>
      </w:r>
      <w:r w:rsidRPr="00FB6BDB">
        <w:rPr>
          <w:rFonts w:ascii="Times New Roman" w:hAnsi="Times New Roman" w:cs="Times New Roman"/>
          <w:i/>
          <w:iCs/>
          <w:sz w:val="28"/>
        </w:rPr>
        <w:t>(Т-4)</w:t>
      </w:r>
      <w:r w:rsidRPr="00FB6BDB">
        <w:rPr>
          <w:rFonts w:ascii="Times New Roman" w:hAnsi="Times New Roman" w:cs="Times New Roman"/>
          <w:sz w:val="28"/>
        </w:rPr>
        <w:t xml:space="preserve">, </w:t>
      </w:r>
      <w:r w:rsidRPr="00FB6BDB">
        <w:rPr>
          <w:rFonts w:ascii="Times New Roman" w:hAnsi="Times New Roman" w:cs="Times New Roman"/>
          <w:i/>
          <w:iCs/>
          <w:sz w:val="28"/>
        </w:rPr>
        <w:t>(Т-5)</w:t>
      </w:r>
      <w:r w:rsidRPr="00FB6BDB">
        <w:rPr>
          <w:rFonts w:ascii="Times New Roman" w:hAnsi="Times New Roman" w:cs="Times New Roman"/>
          <w:sz w:val="28"/>
        </w:rPr>
        <w:t xml:space="preserve">, где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(Т-4)</w:t>
      </w:r>
      <w:r w:rsidRPr="00FB6BDB">
        <w:rPr>
          <w:rFonts w:ascii="Times New Roman" w:hAnsi="Times New Roman" w:cs="Times New Roman"/>
          <w:sz w:val="28"/>
        </w:rPr>
        <w:t xml:space="preserve"> нагревается за счёт тепла дизельной фракции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VIII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а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(Т-5)</w:t>
      </w:r>
      <w:r w:rsidRPr="00FB6BDB">
        <w:rPr>
          <w:rFonts w:ascii="Times New Roman" w:hAnsi="Times New Roman" w:cs="Times New Roman"/>
          <w:sz w:val="28"/>
        </w:rPr>
        <w:t xml:space="preserve"> – мазутом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и поступает </w:t>
      </w:r>
      <w:r w:rsidR="008B17C0" w:rsidRPr="00FB6BDB">
        <w:rPr>
          <w:rFonts w:ascii="Times New Roman" w:hAnsi="Times New Roman" w:cs="Times New Roman"/>
          <w:sz w:val="28"/>
        </w:rPr>
        <w:t>на установку первичной переработки нефти.</w:t>
      </w:r>
    </w:p>
    <w:p w14:paraId="10ED673C" w14:textId="77777777" w:rsidR="009C03A8" w:rsidRDefault="009C03A8" w:rsidP="00FB6BDB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D90C83B" w14:textId="19DB6639" w:rsidR="00825EBF" w:rsidRPr="00010B96" w:rsidRDefault="00825EBF" w:rsidP="00FB6BDB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0B96">
        <w:rPr>
          <w:rFonts w:ascii="Times New Roman" w:hAnsi="Times New Roman"/>
          <w:b/>
          <w:sz w:val="28"/>
          <w:szCs w:val="28"/>
          <w:lang w:eastAsia="ru-RU"/>
        </w:rPr>
        <w:t xml:space="preserve">Описание модуля </w:t>
      </w:r>
      <w:r w:rsidR="008B17C0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010B9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477AA">
        <w:rPr>
          <w:rFonts w:ascii="Times New Roman" w:hAnsi="Times New Roman"/>
          <w:b/>
          <w:sz w:val="28"/>
          <w:szCs w:val="28"/>
          <w:lang w:eastAsia="ru-RU"/>
        </w:rPr>
        <w:t xml:space="preserve">Пуск базового технологического узла «Система емкостей» </w:t>
      </w:r>
      <w:r w:rsidRPr="00010B96"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465E5D9E" w14:textId="48B8BB1B" w:rsidR="00825EBF" w:rsidRDefault="00A2659E" w:rsidP="00FB6BDB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 1 час</w:t>
      </w:r>
    </w:p>
    <w:p w14:paraId="5EFE38E4" w14:textId="77777777" w:rsidR="008F2536" w:rsidRDefault="008F2536" w:rsidP="008F2536">
      <w:pPr>
        <w:spacing w:after="0"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14:paraId="71EECCA1" w14:textId="59D95DDD" w:rsidR="008F2536" w:rsidRDefault="008F2536" w:rsidP="008F2536">
      <w:pPr>
        <w:spacing w:after="0"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Вариант 1</w:t>
      </w:r>
    </w:p>
    <w:p w14:paraId="02F2DBBA" w14:textId="77777777" w:rsidR="008F2536" w:rsidRPr="008F2536" w:rsidRDefault="008F2536" w:rsidP="008F2536">
      <w:pPr>
        <w:spacing w:after="0"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14:paraId="37D17E41" w14:textId="4D35CEAA" w:rsidR="00081EF4" w:rsidRPr="005A1B50" w:rsidRDefault="00081EF4" w:rsidP="00FB6BD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B5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Пуск </w:t>
      </w:r>
      <w:r>
        <w:rPr>
          <w:rFonts w:ascii="Times New Roman" w:hAnsi="Times New Roman"/>
          <w:sz w:val="28"/>
          <w:szCs w:val="28"/>
          <w:lang w:eastAsia="ru-RU"/>
        </w:rPr>
        <w:t>базового технологического узла «Система емкостей»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(работа с </w:t>
      </w:r>
      <w:proofErr w:type="spellStart"/>
      <w:r w:rsidRPr="005A1B50">
        <w:rPr>
          <w:rFonts w:ascii="Times New Roman" w:hAnsi="Times New Roman"/>
          <w:sz w:val="28"/>
          <w:szCs w:val="28"/>
          <w:lang w:eastAsia="ru-RU"/>
        </w:rPr>
        <w:t>симуляционным</w:t>
      </w:r>
      <w:proofErr w:type="spellEnd"/>
      <w:r w:rsidRPr="005A1B50">
        <w:rPr>
          <w:rFonts w:ascii="Times New Roman" w:hAnsi="Times New Roman"/>
          <w:sz w:val="28"/>
          <w:szCs w:val="28"/>
          <w:lang w:eastAsia="ru-RU"/>
        </w:rPr>
        <w:t xml:space="preserve"> тренажером). </w:t>
      </w:r>
      <w:r>
        <w:rPr>
          <w:rFonts w:ascii="Times New Roman" w:hAnsi="Times New Roman"/>
          <w:sz w:val="28"/>
          <w:szCs w:val="28"/>
          <w:lang w:eastAsia="ru-RU"/>
        </w:rPr>
        <w:t>Наладить работу базового технологического узла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после проведения капитальных ремонтных работ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5A1B50">
        <w:rPr>
          <w:rFonts w:ascii="Times New Roman" w:hAnsi="Times New Roman"/>
          <w:sz w:val="28"/>
          <w:szCs w:val="28"/>
          <w:lang w:eastAsia="ru-RU"/>
        </w:rPr>
        <w:t>ля этого осуществить:</w:t>
      </w:r>
    </w:p>
    <w:p w14:paraId="7AE562B2" w14:textId="3B72FF93" w:rsidR="00081EF4" w:rsidRPr="00010B96" w:rsidRDefault="00081EF4" w:rsidP="00FB6BD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B50">
        <w:rPr>
          <w:rFonts w:ascii="Times New Roman" w:hAnsi="Times New Roman"/>
          <w:sz w:val="28"/>
          <w:szCs w:val="28"/>
          <w:lang w:eastAsia="ru-RU"/>
        </w:rPr>
        <w:t>1</w:t>
      </w:r>
      <w:r w:rsidRPr="005A1B50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Наполнить емкости водой (уровень в емкостях 50,0</w:t>
      </w:r>
      <w:r w:rsidR="00210AFC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14:paraId="4D0833C2" w14:textId="660E2BF1" w:rsidR="00081EF4" w:rsidRDefault="00081EF4" w:rsidP="00FB6BD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0B96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ab/>
        <w:t>Стабилизировать работу базового технологического узла</w:t>
      </w:r>
      <w:r w:rsidR="00FB6BDB">
        <w:rPr>
          <w:rFonts w:ascii="Times New Roman" w:hAnsi="Times New Roman"/>
          <w:sz w:val="28"/>
          <w:szCs w:val="28"/>
          <w:lang w:eastAsia="ru-RU"/>
        </w:rPr>
        <w:t xml:space="preserve"> (уровень в емкостях 50,</w:t>
      </w:r>
      <w:r w:rsidR="00210AFC">
        <w:rPr>
          <w:rFonts w:ascii="Times New Roman" w:hAnsi="Times New Roman"/>
          <w:sz w:val="28"/>
          <w:szCs w:val="28"/>
          <w:lang w:eastAsia="ru-RU"/>
        </w:rPr>
        <w:t>0</w:t>
      </w:r>
      <w:r w:rsidR="00FB6BDB">
        <w:rPr>
          <w:rFonts w:ascii="Times New Roman" w:hAnsi="Times New Roman"/>
          <w:sz w:val="28"/>
          <w:szCs w:val="28"/>
          <w:lang w:eastAsia="ru-RU"/>
        </w:rPr>
        <w:t>0 %, расход между емкостями 227,</w:t>
      </w:r>
      <w:r w:rsidR="00210AFC">
        <w:rPr>
          <w:rFonts w:ascii="Times New Roman" w:hAnsi="Times New Roman"/>
          <w:sz w:val="28"/>
          <w:szCs w:val="28"/>
          <w:lang w:eastAsia="ru-RU"/>
        </w:rPr>
        <w:t>0</w:t>
      </w:r>
      <w:r w:rsidR="00FB6BDB">
        <w:rPr>
          <w:rFonts w:ascii="Times New Roman" w:hAnsi="Times New Roman"/>
          <w:sz w:val="28"/>
          <w:szCs w:val="28"/>
          <w:lang w:eastAsia="ru-RU"/>
        </w:rPr>
        <w:t>0 м</w:t>
      </w:r>
      <w:r w:rsidR="00FB6BDB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="00FB6BDB">
        <w:rPr>
          <w:rFonts w:ascii="Times New Roman" w:hAnsi="Times New Roman"/>
          <w:sz w:val="28"/>
          <w:szCs w:val="28"/>
          <w:lang w:eastAsia="ru-RU"/>
        </w:rPr>
        <w:t>/ч</w:t>
      </w:r>
      <w:r w:rsidR="00210AFC">
        <w:rPr>
          <w:rFonts w:ascii="Times New Roman" w:hAnsi="Times New Roman"/>
          <w:sz w:val="28"/>
          <w:szCs w:val="28"/>
          <w:lang w:eastAsia="ru-RU"/>
        </w:rPr>
        <w:t>, давление в емкости Е-1 4,22</w:t>
      </w:r>
      <w:r w:rsidR="008F25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4BC6">
        <w:rPr>
          <w:rFonts w:ascii="Times New Roman" w:hAnsi="Times New Roman"/>
          <w:sz w:val="28"/>
          <w:szCs w:val="28"/>
          <w:lang w:eastAsia="ru-RU"/>
        </w:rPr>
        <w:t>кг/см</w:t>
      </w:r>
      <w:r w:rsidR="00324BC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210AFC">
        <w:rPr>
          <w:rFonts w:ascii="Times New Roman" w:hAnsi="Times New Roman"/>
          <w:sz w:val="28"/>
          <w:szCs w:val="28"/>
          <w:lang w:eastAsia="ru-RU"/>
        </w:rPr>
        <w:t>, в емкости Е-2 2,11 кг/см</w:t>
      </w:r>
      <w:r w:rsidR="00210AFC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FB6BDB">
        <w:rPr>
          <w:rFonts w:ascii="Times New Roman" w:hAnsi="Times New Roman"/>
          <w:sz w:val="28"/>
          <w:szCs w:val="28"/>
          <w:lang w:eastAsia="ru-RU"/>
        </w:rPr>
        <w:t>)</w:t>
      </w:r>
      <w:r w:rsidRPr="005A1B50">
        <w:rPr>
          <w:rFonts w:ascii="Times New Roman" w:hAnsi="Times New Roman"/>
          <w:sz w:val="28"/>
          <w:szCs w:val="28"/>
          <w:lang w:eastAsia="ru-RU"/>
        </w:rPr>
        <w:t>.</w:t>
      </w:r>
    </w:p>
    <w:p w14:paraId="2AC43F67" w14:textId="1AC150CA" w:rsidR="00081EF4" w:rsidRDefault="00081EF4" w:rsidP="00FB6BD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Указанные технологические параметры должны быть стабилизированы в течении не менее </w:t>
      </w:r>
      <w:r w:rsidR="00FB6BD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минут.</w:t>
      </w:r>
    </w:p>
    <w:p w14:paraId="054526C2" w14:textId="48EC9DFE" w:rsidR="008F2536" w:rsidRDefault="008F2536" w:rsidP="008F2536">
      <w:pPr>
        <w:tabs>
          <w:tab w:val="left" w:pos="1134"/>
        </w:tabs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75F7FC" w14:textId="52D3B0AB" w:rsidR="008F2536" w:rsidRDefault="008F2536" w:rsidP="008F2536">
      <w:pPr>
        <w:tabs>
          <w:tab w:val="left" w:pos="1134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Вариант 2</w:t>
      </w:r>
    </w:p>
    <w:p w14:paraId="1E2D7BDF" w14:textId="39E42C63" w:rsidR="008F2536" w:rsidRDefault="008F2536" w:rsidP="008F2536">
      <w:pPr>
        <w:tabs>
          <w:tab w:val="left" w:pos="1134"/>
        </w:tabs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BC7558C" w14:textId="5E0858BF" w:rsidR="008F2536" w:rsidRPr="005A1B50" w:rsidRDefault="008F2536" w:rsidP="008F253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B50">
        <w:rPr>
          <w:rFonts w:ascii="Times New Roman" w:hAnsi="Times New Roman"/>
          <w:sz w:val="28"/>
          <w:szCs w:val="28"/>
          <w:lang w:eastAsia="ru-RU"/>
        </w:rPr>
        <w:t xml:space="preserve">Пуск </w:t>
      </w:r>
      <w:r>
        <w:rPr>
          <w:rFonts w:ascii="Times New Roman" w:hAnsi="Times New Roman"/>
          <w:sz w:val="28"/>
          <w:szCs w:val="28"/>
          <w:lang w:eastAsia="ru-RU"/>
        </w:rPr>
        <w:t>базового технологического узла «</w:t>
      </w:r>
      <w:r>
        <w:rPr>
          <w:rFonts w:ascii="Times New Roman" w:hAnsi="Times New Roman"/>
          <w:sz w:val="28"/>
          <w:szCs w:val="28"/>
          <w:lang w:eastAsia="ru-RU"/>
        </w:rPr>
        <w:t>Центробежный компрессор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(работа с </w:t>
      </w:r>
      <w:proofErr w:type="spellStart"/>
      <w:r w:rsidRPr="005A1B50">
        <w:rPr>
          <w:rFonts w:ascii="Times New Roman" w:hAnsi="Times New Roman"/>
          <w:sz w:val="28"/>
          <w:szCs w:val="28"/>
          <w:lang w:eastAsia="ru-RU"/>
        </w:rPr>
        <w:t>симуляционным</w:t>
      </w:r>
      <w:proofErr w:type="spellEnd"/>
      <w:r w:rsidRPr="005A1B50">
        <w:rPr>
          <w:rFonts w:ascii="Times New Roman" w:hAnsi="Times New Roman"/>
          <w:sz w:val="28"/>
          <w:szCs w:val="28"/>
          <w:lang w:eastAsia="ru-RU"/>
        </w:rPr>
        <w:t xml:space="preserve"> тренажером). </w:t>
      </w:r>
      <w:r>
        <w:rPr>
          <w:rFonts w:ascii="Times New Roman" w:hAnsi="Times New Roman"/>
          <w:sz w:val="28"/>
          <w:szCs w:val="28"/>
          <w:lang w:eastAsia="ru-RU"/>
        </w:rPr>
        <w:t>Наладить работу базового технологического узла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после проведения капитальных ремонтных работ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5A1B50">
        <w:rPr>
          <w:rFonts w:ascii="Times New Roman" w:hAnsi="Times New Roman"/>
          <w:sz w:val="28"/>
          <w:szCs w:val="28"/>
          <w:lang w:eastAsia="ru-RU"/>
        </w:rPr>
        <w:t>ля этого осуществить:</w:t>
      </w:r>
    </w:p>
    <w:p w14:paraId="2929C5F6" w14:textId="596AC513" w:rsidR="008F2536" w:rsidRDefault="008F2536" w:rsidP="008F2536">
      <w:pPr>
        <w:pStyle w:val="aff1"/>
        <w:numPr>
          <w:ilvl w:val="0"/>
          <w:numId w:val="3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Пустить рабочий газ на установку, при этом поддерживать давление в емкости-отбойнике 2,00 кгс/см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01758CB" w14:textId="76D290C9" w:rsidR="008F2536" w:rsidRDefault="008F2536" w:rsidP="008F2536">
      <w:pPr>
        <w:pStyle w:val="aff1"/>
        <w:numPr>
          <w:ilvl w:val="0"/>
          <w:numId w:val="3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Запустить компрессор в работу, запустив паровую турбину </w:t>
      </w:r>
      <w:r w:rsidR="0068410B">
        <w:rPr>
          <w:rFonts w:ascii="Times New Roman" w:hAnsi="Times New Roman"/>
          <w:sz w:val="28"/>
          <w:szCs w:val="28"/>
          <w:lang w:eastAsia="ru-RU"/>
        </w:rPr>
        <w:t>с помощью подачи водяного пара и сжать газ;</w:t>
      </w:r>
    </w:p>
    <w:p w14:paraId="07096902" w14:textId="3F55CD06" w:rsidR="0068410B" w:rsidRPr="008F2536" w:rsidRDefault="0068410B" w:rsidP="008F2536">
      <w:pPr>
        <w:pStyle w:val="aff1"/>
        <w:numPr>
          <w:ilvl w:val="0"/>
          <w:numId w:val="3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Довести давление сжатого газа после компрессора до 12 кгс/см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и выводить газ с установки;</w:t>
      </w:r>
    </w:p>
    <w:p w14:paraId="429C29A3" w14:textId="4EE70DD0" w:rsidR="008F2536" w:rsidRPr="008F2536" w:rsidRDefault="008F2536" w:rsidP="008F2536">
      <w:pPr>
        <w:pStyle w:val="aff1"/>
        <w:numPr>
          <w:ilvl w:val="0"/>
          <w:numId w:val="3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2536">
        <w:rPr>
          <w:rFonts w:ascii="Times New Roman" w:hAnsi="Times New Roman"/>
          <w:sz w:val="28"/>
          <w:szCs w:val="28"/>
          <w:lang w:eastAsia="ru-RU"/>
        </w:rPr>
        <w:t>Стабилизировать работу базового технологического узла (</w:t>
      </w:r>
      <w:r w:rsidR="0068410B">
        <w:rPr>
          <w:rFonts w:ascii="Times New Roman" w:hAnsi="Times New Roman"/>
          <w:sz w:val="28"/>
          <w:szCs w:val="28"/>
          <w:lang w:eastAsia="ru-RU"/>
        </w:rPr>
        <w:t>давление на входе в компрессор 2 кгс/см</w:t>
      </w:r>
      <w:r w:rsidR="0068410B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68410B">
        <w:rPr>
          <w:rFonts w:ascii="Times New Roman" w:hAnsi="Times New Roman"/>
          <w:sz w:val="28"/>
          <w:szCs w:val="28"/>
          <w:lang w:eastAsia="ru-RU"/>
        </w:rPr>
        <w:t>, давление сжатого газа на выходе из компрессора 12 кгс/см</w:t>
      </w:r>
      <w:r w:rsidR="0068410B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68410B">
        <w:rPr>
          <w:rFonts w:ascii="Times New Roman" w:hAnsi="Times New Roman"/>
          <w:sz w:val="28"/>
          <w:szCs w:val="28"/>
          <w:lang w:eastAsia="ru-RU"/>
        </w:rPr>
        <w:t>, расход газа на выходе 60 000 нм</w:t>
      </w:r>
      <w:r w:rsidR="0068410B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="0068410B">
        <w:rPr>
          <w:rFonts w:ascii="Times New Roman" w:hAnsi="Times New Roman"/>
          <w:sz w:val="28"/>
          <w:szCs w:val="28"/>
          <w:lang w:eastAsia="ru-RU"/>
        </w:rPr>
        <w:t>, температура сжатого газа на выходе 60,00 </w:t>
      </w:r>
      <w:proofErr w:type="spellStart"/>
      <w:r w:rsidR="0068410B">
        <w:rPr>
          <w:rFonts w:ascii="Times New Roman" w:hAnsi="Times New Roman"/>
          <w:sz w:val="28"/>
          <w:szCs w:val="28"/>
          <w:vertAlign w:val="superscript"/>
          <w:lang w:eastAsia="ru-RU"/>
        </w:rPr>
        <w:t>о</w:t>
      </w:r>
      <w:r w:rsidR="0068410B">
        <w:rPr>
          <w:rFonts w:ascii="Times New Roman" w:hAnsi="Times New Roman"/>
          <w:sz w:val="28"/>
          <w:szCs w:val="28"/>
          <w:lang w:eastAsia="ru-RU"/>
        </w:rPr>
        <w:t>С</w:t>
      </w:r>
      <w:proofErr w:type="spellEnd"/>
      <w:r w:rsidR="0068410B">
        <w:rPr>
          <w:rFonts w:ascii="Times New Roman" w:hAnsi="Times New Roman"/>
          <w:sz w:val="28"/>
          <w:szCs w:val="28"/>
          <w:lang w:eastAsia="ru-RU"/>
        </w:rPr>
        <w:t>, обороты вращения паровой турбины привода компрессора 10 000 об/мин</w:t>
      </w:r>
      <w:r w:rsidRPr="008F2536">
        <w:rPr>
          <w:rFonts w:ascii="Times New Roman" w:hAnsi="Times New Roman"/>
          <w:sz w:val="28"/>
          <w:szCs w:val="28"/>
          <w:lang w:eastAsia="ru-RU"/>
        </w:rPr>
        <w:t>).</w:t>
      </w:r>
    </w:p>
    <w:p w14:paraId="7BF61FB0" w14:textId="77777777" w:rsidR="008F2536" w:rsidRDefault="008F2536" w:rsidP="008F2536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Указанные технологические параметры должны быть стабилизированы в течении не менее 5 минут.</w:t>
      </w:r>
    </w:p>
    <w:p w14:paraId="0187A631" w14:textId="77777777" w:rsidR="008F2536" w:rsidRPr="008F2536" w:rsidRDefault="008F2536" w:rsidP="008F2536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E6197A1" w14:textId="5CC01D64" w:rsidR="008B17C0" w:rsidRDefault="008B17C0" w:rsidP="008B17C0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модуля В.</w:t>
      </w: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 Подготовка к отбору проб нефтепродуктов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14:paraId="4102D913" w14:textId="7E9E2A0E" w:rsidR="008B17C0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41CC0">
        <w:rPr>
          <w:rFonts w:ascii="Times New Roman" w:hAnsi="Times New Roman"/>
          <w:i/>
          <w:sz w:val="28"/>
          <w:szCs w:val="28"/>
          <w:lang w:eastAsia="ru-RU"/>
        </w:rPr>
        <w:t xml:space="preserve">Время на выполнение модуля: </w:t>
      </w:r>
      <w:r>
        <w:rPr>
          <w:rFonts w:ascii="Times New Roman" w:hAnsi="Times New Roman"/>
          <w:i/>
          <w:sz w:val="28"/>
          <w:szCs w:val="28"/>
          <w:lang w:eastAsia="ru-RU"/>
        </w:rPr>
        <w:t>1</w:t>
      </w:r>
      <w:r w:rsidRPr="00E41CC0">
        <w:rPr>
          <w:rFonts w:ascii="Times New Roman" w:hAnsi="Times New Roman"/>
          <w:i/>
          <w:sz w:val="28"/>
          <w:szCs w:val="28"/>
          <w:lang w:eastAsia="ru-RU"/>
        </w:rPr>
        <w:t>,5 часа</w:t>
      </w:r>
    </w:p>
    <w:p w14:paraId="14C0634F" w14:textId="77777777" w:rsidR="009C03A8" w:rsidRDefault="009C03A8" w:rsidP="008B17C0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14:paraId="748A5B16" w14:textId="637E0800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Задание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: С</w:t>
      </w:r>
      <w:r w:rsidRPr="00E41CC0">
        <w:rPr>
          <w:rFonts w:ascii="Times New Roman" w:hAnsi="Times New Roman"/>
          <w:sz w:val="28"/>
          <w:szCs w:val="28"/>
          <w:lang w:eastAsia="ru-RU"/>
        </w:rPr>
        <w:t>оставить</w:t>
      </w:r>
      <w:proofErr w:type="gramEnd"/>
      <w:r w:rsidRPr="00E41CC0">
        <w:rPr>
          <w:rFonts w:ascii="Times New Roman" w:hAnsi="Times New Roman"/>
          <w:sz w:val="28"/>
          <w:szCs w:val="28"/>
          <w:lang w:eastAsia="ru-RU"/>
        </w:rPr>
        <w:t xml:space="preserve"> инструкцию по отбору пробы нефтепродукта из </w:t>
      </w:r>
      <w:r w:rsidR="00210AFC">
        <w:rPr>
          <w:rFonts w:ascii="Times New Roman" w:hAnsi="Times New Roman"/>
          <w:sz w:val="28"/>
          <w:szCs w:val="28"/>
          <w:lang w:eastAsia="ru-RU"/>
        </w:rPr>
        <w:t>резервуара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для хранения согласно нормативным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ГОСТ 2517</w:t>
      </w:r>
      <w:r w:rsidRPr="00E41CC0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произвести нужные расчеты глубины отбора,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а также провести подготовку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пробоотборника марки ППН-500К и продемонстрировать работу пробоотборником.</w:t>
      </w:r>
    </w:p>
    <w:p w14:paraId="7AD540AB" w14:textId="77777777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Расчеты глубины отбора проб, частота отбора и объединенной пробы выполнять согласно ГОСТ 2517-2012.</w:t>
      </w:r>
    </w:p>
    <w:p w14:paraId="621ECCB1" w14:textId="77777777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EAB">
        <w:rPr>
          <w:rFonts w:ascii="Times New Roman" w:hAnsi="Times New Roman"/>
          <w:sz w:val="28"/>
          <w:szCs w:val="28"/>
          <w:u w:val="single"/>
          <w:lang w:eastAsia="ru-RU"/>
        </w:rPr>
        <w:t>Задание 1: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29F83C8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Составление пошаговую инст</w:t>
      </w:r>
      <w:r>
        <w:rPr>
          <w:rFonts w:ascii="Times New Roman" w:hAnsi="Times New Roman"/>
          <w:sz w:val="28"/>
          <w:szCs w:val="28"/>
          <w:lang w:eastAsia="ru-RU"/>
        </w:rPr>
        <w:t>рукцию к проведению отбора проб в</w:t>
      </w:r>
      <w:r w:rsidRPr="00E615F2">
        <w:rPr>
          <w:rFonts w:ascii="Times New Roman" w:hAnsi="Times New Roman"/>
          <w:sz w:val="28"/>
          <w:szCs w:val="28"/>
          <w:lang w:eastAsia="ru-RU"/>
        </w:rPr>
        <w:t>ключает в себя составление пошаговой инструкции по подготовке и проведению отбора проб в соответствии с нормативными документами, исходя из предложенной производственной ситуации по следующей схеме:</w:t>
      </w:r>
    </w:p>
    <w:p w14:paraId="4C8F758F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Правила техники безопасности при отборе проб</w:t>
      </w:r>
    </w:p>
    <w:p w14:paraId="369DC9FD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Подготовка к проведению отбора проб</w:t>
      </w:r>
    </w:p>
    <w:p w14:paraId="5E5ABCFC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Проведение работ по отбору проб</w:t>
      </w:r>
    </w:p>
    <w:p w14:paraId="5A10F3BA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1 не регламентируется, но входит в общее количество времени, отведенного на выполнение модуля.</w:t>
      </w:r>
    </w:p>
    <w:p w14:paraId="5762FACA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3BF785" w14:textId="77777777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EAB">
        <w:rPr>
          <w:rFonts w:ascii="Times New Roman" w:hAnsi="Times New Roman"/>
          <w:sz w:val="28"/>
          <w:szCs w:val="28"/>
          <w:u w:val="single"/>
          <w:lang w:eastAsia="ru-RU"/>
        </w:rPr>
        <w:t>Задание 2: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6935E85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Расчет объема объединенной пробы</w:t>
      </w:r>
    </w:p>
    <w:p w14:paraId="2E9DC672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Включает в себя расчет необходимого объема объединенной пробы согласно нормативным документам.</w:t>
      </w:r>
    </w:p>
    <w:p w14:paraId="75D2CABE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2 не регламентируется, но входит в общее количество времени, отведенного на выполнение модуля.</w:t>
      </w:r>
    </w:p>
    <w:p w14:paraId="784C16FD" w14:textId="77777777" w:rsidR="006340C5" w:rsidRPr="00803EAB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03EAB">
        <w:rPr>
          <w:rFonts w:ascii="Times New Roman" w:hAnsi="Times New Roman"/>
          <w:sz w:val="28"/>
          <w:szCs w:val="28"/>
          <w:u w:val="single"/>
          <w:lang w:eastAsia="ru-RU"/>
        </w:rPr>
        <w:t xml:space="preserve">Задание 3: </w:t>
      </w:r>
    </w:p>
    <w:p w14:paraId="1A1AD3A9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Подготовка пробоотборника к отбору проб </w:t>
      </w:r>
    </w:p>
    <w:p w14:paraId="1236B5AA" w14:textId="77777777" w:rsidR="006340C5" w:rsidRPr="00E615F2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Включает в себя проведение подготовки предложенного </w:t>
      </w:r>
      <w:proofErr w:type="spellStart"/>
      <w:r w:rsidRPr="00E615F2">
        <w:rPr>
          <w:rFonts w:ascii="Times New Roman" w:hAnsi="Times New Roman"/>
          <w:sz w:val="28"/>
          <w:szCs w:val="28"/>
          <w:lang w:eastAsia="ru-RU"/>
        </w:rPr>
        <w:t>пробоотборного</w:t>
      </w:r>
      <w:proofErr w:type="spellEnd"/>
      <w:r w:rsidRPr="00E615F2">
        <w:rPr>
          <w:rFonts w:ascii="Times New Roman" w:hAnsi="Times New Roman"/>
          <w:sz w:val="28"/>
          <w:szCs w:val="28"/>
          <w:lang w:eastAsia="ru-RU"/>
        </w:rPr>
        <w:t xml:space="preserve"> устройства к проведению отбора проб заданного нефтепродукта в соответствии с нормативными документами и производственной ситуацией.</w:t>
      </w:r>
    </w:p>
    <w:p w14:paraId="57E4083C" w14:textId="77777777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3 не регламентируется, но входит в общее количество времени, отведенного на выполнение модуля.</w:t>
      </w:r>
    </w:p>
    <w:p w14:paraId="43A47922" w14:textId="77777777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BDC3EB" w14:textId="77777777" w:rsidR="009C03A8" w:rsidRDefault="009C03A8" w:rsidP="006340C5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0E66734" w14:textId="77777777" w:rsidR="009C03A8" w:rsidRDefault="009C03A8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17C7DEBB" w14:textId="6E11EE0D" w:rsidR="006340C5" w:rsidRDefault="006340C5" w:rsidP="006340C5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Производственная ситуация:</w:t>
      </w:r>
    </w:p>
    <w:p w14:paraId="402C4100" w14:textId="77777777" w:rsidR="009C03A8" w:rsidRDefault="009C03A8" w:rsidP="009C03A8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064F9FF" w14:textId="7CC6763C" w:rsidR="006340C5" w:rsidRDefault="006340C5" w:rsidP="006340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 вариант</w:t>
      </w:r>
    </w:p>
    <w:p w14:paraId="64B2E8CF" w14:textId="77777777" w:rsidR="009C03A8" w:rsidRDefault="009C03A8" w:rsidP="006340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CD79D15" w14:textId="77777777" w:rsidR="006340C5" w:rsidRPr="00ED3CF7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Дубинин Е.И. получил задание провести отбор пробы реактивного топлива ТС-1 для определения соответствия требованиям ГОСТ 10227-86. Для проведения испытания требуется не менее 13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№7 высотой 5960 мм, объемом 250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15 часов 45 минут. Высота </w:t>
      </w:r>
      <w:proofErr w:type="spellStart"/>
      <w:r w:rsidRPr="00ED3CF7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56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CF7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16B1E242" w14:textId="77777777" w:rsidR="006340C5" w:rsidRDefault="006340C5" w:rsidP="006340C5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41B739" w14:textId="1EE4B676" w:rsidR="006340C5" w:rsidRDefault="006340C5" w:rsidP="006340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 </w:t>
      </w:r>
      <w:r w:rsidRPr="00846BD3">
        <w:rPr>
          <w:rFonts w:ascii="Times New Roman" w:hAnsi="Times New Roman"/>
          <w:b/>
          <w:sz w:val="28"/>
          <w:szCs w:val="28"/>
          <w:lang w:eastAsia="ru-RU"/>
        </w:rPr>
        <w:t>вариант</w:t>
      </w:r>
    </w:p>
    <w:p w14:paraId="473882AA" w14:textId="77777777" w:rsidR="009C03A8" w:rsidRPr="00846BD3" w:rsidRDefault="009C03A8" w:rsidP="006340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1ED6DC" w14:textId="77777777" w:rsidR="006340C5" w:rsidRPr="00ED3CF7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Шапочкин И.В. получил задание провести отбор пробы бензина марки АИ-92-К2 для определения соответствия требованиям ГОСТ 32513-2013. Для проведения испытания требуется не менее 9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№12 высотой 7450 мм, объемом 300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9 часов 20 минут. Высота </w:t>
      </w:r>
      <w:proofErr w:type="spellStart"/>
      <w:r w:rsidRPr="00ED3CF7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44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CF7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67255E88" w14:textId="77777777" w:rsidR="006340C5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A8727B" w14:textId="5DF99DA1" w:rsidR="006340C5" w:rsidRDefault="006340C5" w:rsidP="006340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 вариант</w:t>
      </w:r>
    </w:p>
    <w:p w14:paraId="4C211C94" w14:textId="77777777" w:rsidR="009C03A8" w:rsidRPr="00846BD3" w:rsidRDefault="009C03A8" w:rsidP="006340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C3CA1D1" w14:textId="77777777" w:rsidR="006340C5" w:rsidRPr="00ED3CF7" w:rsidRDefault="006340C5" w:rsidP="006340C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Городовой А.С. получил задание провести отбор пробы дизельного топлива марки ДТ-Л-40-К2 для определения соответствия требованиям ГОСТ 305-2013. Для проведения испытания требуется не менее 17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№3 высотой 5960 мм, объемом 200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20 часов 50 минут. Высота </w:t>
      </w:r>
      <w:proofErr w:type="spellStart"/>
      <w:r w:rsidRPr="00ED3CF7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65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CF7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62A9EF15" w14:textId="77777777" w:rsidR="009E5BD9" w:rsidRPr="00010B96" w:rsidRDefault="009E5BD9" w:rsidP="00133B14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0B96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0935769C" w14:textId="77777777" w:rsidR="009C03A8" w:rsidRPr="00A74F90" w:rsidRDefault="009C03A8" w:rsidP="00A74F9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Toc219488935"/>
      <w:r w:rsidRPr="00A74F9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СПЕЦИАЛЬНЫЕ 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КОМПЕТЕНЦИИ</w:t>
      </w:r>
      <w:r w:rsidRPr="00A74F90">
        <w:rPr>
          <w:rFonts w:ascii="Times New Roman" w:hAnsi="Times New Roman" w:cs="Times New Roman"/>
          <w:b/>
          <w:bCs/>
          <w:i/>
          <w:color w:val="000000"/>
          <w:sz w:val="28"/>
          <w:szCs w:val="28"/>
          <w:vertAlign w:val="superscript"/>
        </w:rPr>
        <w:footnoteReference w:id="2"/>
      </w:r>
      <w:bookmarkEnd w:id="13"/>
    </w:p>
    <w:p w14:paraId="6313E1F6" w14:textId="48E3754A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bookmarkStart w:id="14" w:name="_Toc78885659"/>
      <w:bookmarkStart w:id="15" w:name="_Toc126757690"/>
      <w:r w:rsidRPr="003E164D">
        <w:rPr>
          <w:rFonts w:ascii="Times New Roman" w:hAnsi="Times New Roman"/>
          <w:b w:val="0"/>
          <w:color w:val="000000"/>
        </w:rPr>
        <w:t>Правила компетенции детализируют, конкретизируют, уточняют и</w:t>
      </w:r>
      <w:r>
        <w:rPr>
          <w:rFonts w:ascii="Times New Roman" w:hAnsi="Times New Roman"/>
          <w:b w:val="0"/>
          <w:color w:val="000000"/>
        </w:rPr>
        <w:t xml:space="preserve"> </w:t>
      </w:r>
      <w:r w:rsidRPr="003E164D">
        <w:rPr>
          <w:rFonts w:ascii="Times New Roman" w:hAnsi="Times New Roman"/>
          <w:b w:val="0"/>
          <w:color w:val="000000"/>
        </w:rPr>
        <w:t>разъясняют элементы соревнования. Они не должны противоречить правилам чемпионата или иметь приоритет над ними.</w:t>
      </w:r>
    </w:p>
    <w:p w14:paraId="0CD0896A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Количество рабочих мест на площадке должно строго соответствовать количеству аккредитованных конкурсантов конкурса.</w:t>
      </w:r>
    </w:p>
    <w:p w14:paraId="37346254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Конкурсант может использовать на площадке материалы и оборудование, предоставляемые площадкой проведения соревнований в соответствии с</w:t>
      </w:r>
    </w:p>
    <w:p w14:paraId="6FACFA8B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инфраструктурным листом, а также материалы, принесенные им самостоятельно в соответствии с описанием в инфраструктурном листе.</w:t>
      </w:r>
    </w:p>
    <w:p w14:paraId="5A149204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Вариативные модули конкурсного задания выполняются конкурсантом с применением необходимых средств индивидуальной защиты в соответствии с з0аданием и предложенным инфраструктурным листом.</w:t>
      </w:r>
    </w:p>
    <w:p w14:paraId="62329677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Эксперты имеют право запретить использование любых предметов, которые будут сочтены не относящимися к выполнению конкурсного задания или же способными дать конкурсанту несправедливое преимущество.</w:t>
      </w:r>
    </w:p>
    <w:p w14:paraId="49C34C77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При прохождении членами группы оценки специальной подготовки до начала этапа Чемпионата, а также при ознакомлении конкурсантов с конкурсным заданием рукописные записи не ведутся.</w:t>
      </w:r>
    </w:p>
    <w:p w14:paraId="64594705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Конкретное задание при проведении конкурса формируется на основе предложенных вариантов при условии внесения 30% изменений экспертной группой.</w:t>
      </w:r>
    </w:p>
    <w:p w14:paraId="50068A32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В случае использования запрещенных материалов, оборудования и инструментов конкурсант отстраняется от выполнения данного конкурсного задания. Результаты данного задания для данного конкурсанта аннулируются.</w:t>
      </w:r>
    </w:p>
    <w:p w14:paraId="25F071EA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 xml:space="preserve">Для исключения споров, разногласий, решения вопросов, возникающих на конкурсной площадке, в подготовительный день, Экспертами подписывается Лист согласования, содержащий перечень нарушений Экспертом во время </w:t>
      </w:r>
      <w:r w:rsidRPr="003E164D">
        <w:rPr>
          <w:rFonts w:ascii="Times New Roman" w:hAnsi="Times New Roman"/>
          <w:b w:val="0"/>
          <w:color w:val="000000"/>
        </w:rPr>
        <w:lastRenderedPageBreak/>
        <w:t>пребывания на конкурсной площадке.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соревнований, а также вычета у Конкурсанта, получившего преимущества, баллов пропорциональных величине приобретенного преимущества в момент совершения Экспертом нарушения. Лист согласования должен быть подписан всеми экспертами на площадке.</w:t>
      </w:r>
    </w:p>
    <w:p w14:paraId="144ED801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Положения, вносимые в лист согласования не должны противоречить Концепции чемпионата.</w:t>
      </w:r>
    </w:p>
    <w:p w14:paraId="2FC16878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Внештатные ситуации, возникающие в любой другой день чемпионата, оформляются протоколом внештатных ситуаций на общем собрании экспертов.</w:t>
      </w:r>
    </w:p>
    <w:p w14:paraId="29D18FB9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Если в лист согласования вносятся штрафные санкции для конкурсантов за нарушение Норм охраны труда, Концепции чемпионата, то конкурсанты должны быть ознакомлены с возможными штрафными санкциями до начала соревнований.</w:t>
      </w:r>
    </w:p>
    <w:p w14:paraId="678374A9" w14:textId="77777777" w:rsidR="009C03A8" w:rsidRPr="003E164D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3E164D">
        <w:rPr>
          <w:rFonts w:ascii="Times New Roman" w:hAnsi="Times New Roman"/>
          <w:b w:val="0"/>
          <w:color w:val="000000"/>
        </w:rPr>
        <w:t>Для решения спорных ситуаций, возникающих во время выполнения Конкурсного задания, рекомендуется использовать камеры видеонаблюдения. Решение о необходимости установки камер видеонаблюдения принимает Главный эксперт чемпионата.</w:t>
      </w:r>
    </w:p>
    <w:p w14:paraId="391F6A09" w14:textId="77777777" w:rsidR="009C03A8" w:rsidRDefault="009C03A8" w:rsidP="009C03A8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color w:val="000000"/>
        </w:rPr>
      </w:pPr>
      <w:r w:rsidRPr="008C7E2A">
        <w:rPr>
          <w:rFonts w:ascii="Times New Roman" w:hAnsi="Times New Roman"/>
          <w:b w:val="0"/>
          <w:color w:val="000000"/>
        </w:rPr>
        <w:t>Разъяснения по некоторым спорным ситуациям на конкурсной площадке представлены в таблице.</w:t>
      </w:r>
    </w:p>
    <w:p w14:paraId="0533B1AA" w14:textId="4FB6EBC0" w:rsidR="009C03A8" w:rsidRPr="009C03A8" w:rsidRDefault="009C03A8" w:rsidP="009C03A8">
      <w:pPr>
        <w:pStyle w:val="-2"/>
        <w:spacing w:before="0" w:after="0"/>
        <w:jc w:val="right"/>
        <w:outlineLvl w:val="9"/>
        <w:rPr>
          <w:rFonts w:ascii="Times New Roman" w:hAnsi="Times New Roman"/>
          <w:b w:val="0"/>
          <w:i/>
          <w:iCs/>
          <w:color w:val="000000"/>
        </w:rPr>
      </w:pPr>
      <w:r w:rsidRPr="009C03A8">
        <w:rPr>
          <w:rFonts w:ascii="Times New Roman" w:hAnsi="Times New Roman"/>
          <w:b w:val="0"/>
          <w:i/>
          <w:iCs/>
          <w:color w:val="000000"/>
        </w:rPr>
        <w:t xml:space="preserve">Таблица </w:t>
      </w:r>
      <w:r>
        <w:rPr>
          <w:rFonts w:ascii="Times New Roman" w:hAnsi="Times New Roman"/>
          <w:b w:val="0"/>
          <w:i/>
          <w:iCs/>
          <w:color w:val="000000"/>
        </w:rPr>
        <w:t>№</w:t>
      </w:r>
      <w:r w:rsidRPr="009C03A8">
        <w:rPr>
          <w:rFonts w:ascii="Times New Roman" w:hAnsi="Times New Roman"/>
          <w:b w:val="0"/>
          <w:i/>
          <w:iCs/>
          <w:color w:val="000000"/>
        </w:rPr>
        <w:t>4</w:t>
      </w:r>
    </w:p>
    <w:p w14:paraId="2B338ACB" w14:textId="77777777" w:rsidR="009C03A8" w:rsidRPr="002B1B6A" w:rsidRDefault="009C03A8" w:rsidP="009C03A8">
      <w:pPr>
        <w:pStyle w:val="-2"/>
        <w:spacing w:before="0" w:after="0"/>
        <w:jc w:val="center"/>
        <w:outlineLvl w:val="9"/>
        <w:rPr>
          <w:rFonts w:ascii="Times New Roman" w:hAnsi="Times New Roman"/>
          <w:bCs/>
          <w:color w:val="000000"/>
        </w:rPr>
      </w:pPr>
      <w:r w:rsidRPr="002B1B6A">
        <w:rPr>
          <w:rFonts w:ascii="Times New Roman" w:hAnsi="Times New Roman"/>
          <w:bCs/>
          <w:color w:val="000000"/>
        </w:rPr>
        <w:t>Разъяснение спорных ситуаций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42"/>
        <w:gridCol w:w="5585"/>
      </w:tblGrid>
      <w:tr w:rsidR="009C03A8" w:rsidRPr="00372D11" w14:paraId="59E8E9F8" w14:textId="77777777" w:rsidTr="003E59BA">
        <w:tc>
          <w:tcPr>
            <w:tcW w:w="0" w:type="auto"/>
            <w:shd w:val="clear" w:color="auto" w:fill="auto"/>
          </w:tcPr>
          <w:p w14:paraId="736064E3" w14:textId="77777777" w:rsidR="009C03A8" w:rsidRPr="009A7004" w:rsidRDefault="009C03A8" w:rsidP="009C03A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Использование носителей внешней памяти, </w:t>
            </w:r>
            <w:r w:rsidRPr="009A7004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</w:p>
        </w:tc>
        <w:tc>
          <w:tcPr>
            <w:tcW w:w="0" w:type="auto"/>
            <w:shd w:val="clear" w:color="auto" w:fill="auto"/>
          </w:tcPr>
          <w:p w14:paraId="540B3BD2" w14:textId="77777777" w:rsidR="009C03A8" w:rsidRPr="009A7004" w:rsidRDefault="009C03A8" w:rsidP="003E5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ам запрещено приносить и использовать все перечисленные устройства.</w:t>
            </w:r>
          </w:p>
          <w:p w14:paraId="4E02BBBC" w14:textId="77777777" w:rsidR="009C03A8" w:rsidRPr="009A7004" w:rsidRDefault="009C03A8" w:rsidP="003E5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</w:p>
        </w:tc>
      </w:tr>
      <w:tr w:rsidR="009C03A8" w:rsidRPr="00372D11" w14:paraId="5BABAF12" w14:textId="77777777" w:rsidTr="003E59BA">
        <w:tc>
          <w:tcPr>
            <w:tcW w:w="0" w:type="auto"/>
            <w:shd w:val="clear" w:color="auto" w:fill="auto"/>
          </w:tcPr>
          <w:p w14:paraId="5764C4A8" w14:textId="77777777" w:rsidR="009C03A8" w:rsidRPr="009A7004" w:rsidRDefault="009C03A8" w:rsidP="009C03A8">
            <w:pPr>
              <w:numPr>
                <w:ilvl w:val="0"/>
                <w:numId w:val="39"/>
              </w:numPr>
              <w:tabs>
                <w:tab w:val="left" w:pos="1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>Использование личных ноутбуков, планшетов, блокнотов, тетрадей, книг, шпаргалок, мобильных устройств</w:t>
            </w:r>
          </w:p>
        </w:tc>
        <w:tc>
          <w:tcPr>
            <w:tcW w:w="0" w:type="auto"/>
            <w:shd w:val="clear" w:color="auto" w:fill="auto"/>
          </w:tcPr>
          <w:p w14:paraId="4FD93AA5" w14:textId="77777777" w:rsidR="009C03A8" w:rsidRPr="009A7004" w:rsidRDefault="009C03A8" w:rsidP="003E5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ам запрещено приносить и использовать все перечисленные устройства</w:t>
            </w:r>
          </w:p>
        </w:tc>
      </w:tr>
      <w:tr w:rsidR="009C03A8" w:rsidRPr="00372D11" w14:paraId="56DA91A6" w14:textId="77777777" w:rsidTr="003E59BA">
        <w:tc>
          <w:tcPr>
            <w:tcW w:w="0" w:type="auto"/>
            <w:shd w:val="clear" w:color="auto" w:fill="auto"/>
          </w:tcPr>
          <w:p w14:paraId="64682B4A" w14:textId="77777777" w:rsidR="009C03A8" w:rsidRPr="009A7004" w:rsidRDefault="009C03A8" w:rsidP="009C03A8">
            <w:pPr>
              <w:numPr>
                <w:ilvl w:val="0"/>
                <w:numId w:val="39"/>
              </w:numPr>
              <w:tabs>
                <w:tab w:val="left" w:pos="45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>Использование устройств для фото- и видеосъемки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51A95A" w14:textId="77777777" w:rsidR="009C03A8" w:rsidRPr="009A7004" w:rsidRDefault="009C03A8" w:rsidP="003E5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ам и Экспертам разрешено использовать устройства для фото- и видеосъемки на рабочей </w:t>
            </w:r>
            <w:r w:rsidRPr="009A7004">
              <w:rPr>
                <w:rFonts w:ascii="Times New Roman" w:hAnsi="Times New Roman"/>
                <w:sz w:val="24"/>
                <w:szCs w:val="24"/>
              </w:rPr>
              <w:lastRenderedPageBreak/>
              <w:t>площадке только по завершению соревнований либо только с разрешения ГЭ</w:t>
            </w:r>
          </w:p>
        </w:tc>
      </w:tr>
      <w:tr w:rsidR="009C03A8" w:rsidRPr="00372D11" w14:paraId="353DCBEE" w14:textId="77777777" w:rsidTr="003E59BA">
        <w:tc>
          <w:tcPr>
            <w:tcW w:w="0" w:type="auto"/>
            <w:shd w:val="clear" w:color="auto" w:fill="auto"/>
          </w:tcPr>
          <w:p w14:paraId="1A1270BD" w14:textId="77777777" w:rsidR="009C03A8" w:rsidRPr="009A7004" w:rsidRDefault="009C03A8" w:rsidP="009C03A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 нормативной и конкурсной документацией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BB78F" w14:textId="77777777" w:rsidR="009C03A8" w:rsidRPr="009A7004" w:rsidRDefault="009C03A8" w:rsidP="003E59B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соревнований.</w:t>
            </w:r>
          </w:p>
        </w:tc>
      </w:tr>
      <w:tr w:rsidR="009C03A8" w:rsidRPr="00372D11" w14:paraId="376C1249" w14:textId="77777777" w:rsidTr="003E59BA">
        <w:tc>
          <w:tcPr>
            <w:tcW w:w="0" w:type="auto"/>
            <w:shd w:val="clear" w:color="auto" w:fill="auto"/>
          </w:tcPr>
          <w:p w14:paraId="1EC54147" w14:textId="77777777" w:rsidR="009C03A8" w:rsidRPr="009A7004" w:rsidRDefault="009C03A8" w:rsidP="009C03A8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>Сбой в работе оборудования</w:t>
            </w:r>
          </w:p>
        </w:tc>
        <w:tc>
          <w:tcPr>
            <w:tcW w:w="0" w:type="auto"/>
            <w:shd w:val="clear" w:color="auto" w:fill="auto"/>
          </w:tcPr>
          <w:p w14:paraId="10661624" w14:textId="77777777" w:rsidR="009C03A8" w:rsidRPr="009A7004" w:rsidRDefault="009C03A8" w:rsidP="003E5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В случае отказа оборудования или инструментов, предоставленных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у Организатором конкурса, дополнительное время не будет предоставлено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у, если Технический эксперт площадки сможет доказать, что технический сбой является ошибкой, неумением или результатом халатности данного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</w:tr>
      <w:tr w:rsidR="009C03A8" w:rsidRPr="00372D11" w14:paraId="5FF4C0D0" w14:textId="77777777" w:rsidTr="003E59BA">
        <w:tc>
          <w:tcPr>
            <w:tcW w:w="0" w:type="auto"/>
            <w:shd w:val="clear" w:color="auto" w:fill="auto"/>
          </w:tcPr>
          <w:p w14:paraId="48063EA1" w14:textId="77777777" w:rsidR="009C03A8" w:rsidRPr="009A7004" w:rsidRDefault="009C03A8" w:rsidP="009C03A8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Нарушение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ами Норм охраны труда и техники безопасности, Регламента чемпионата, пунктов Технического описания, кодекса этики,</w:t>
            </w:r>
          </w:p>
        </w:tc>
        <w:tc>
          <w:tcPr>
            <w:tcW w:w="0" w:type="auto"/>
            <w:shd w:val="clear" w:color="auto" w:fill="auto"/>
          </w:tcPr>
          <w:p w14:paraId="329D8499" w14:textId="77777777" w:rsidR="009C03A8" w:rsidRPr="009A7004" w:rsidRDefault="009C03A8" w:rsidP="003E5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Конкурсанты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, присутствующие на площадке должны неукоснительно соблюдать требования Норм охраны труда и техники безопасности. При незначительном нарушении требований данных документов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у выносится замечание Главным экспертом. В случае грубого нарушения экспертная группа рассматривает отдельно каждый факт, принимает решение о штрафных санкциях для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 в виде отстранения от выполнения модуля, либо вычета баллов за часть выполненного модуля. Решение оформляется протоколом внештатных ситуаций</w:t>
            </w:r>
          </w:p>
        </w:tc>
      </w:tr>
      <w:tr w:rsidR="009C03A8" w:rsidRPr="00372D11" w14:paraId="0F465871" w14:textId="77777777" w:rsidTr="003E59BA">
        <w:tc>
          <w:tcPr>
            <w:tcW w:w="0" w:type="auto"/>
            <w:shd w:val="clear" w:color="auto" w:fill="auto"/>
          </w:tcPr>
          <w:p w14:paraId="4B95E698" w14:textId="77777777" w:rsidR="009C03A8" w:rsidRPr="009A7004" w:rsidRDefault="009C03A8" w:rsidP="009C03A8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>Выполнение конкурсного задания</w:t>
            </w:r>
          </w:p>
          <w:p w14:paraId="50BC38CC" w14:textId="77777777" w:rsidR="009C03A8" w:rsidRPr="009A7004" w:rsidRDefault="009C03A8" w:rsidP="003E59B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DBD34F" w14:textId="77777777" w:rsidR="009C03A8" w:rsidRPr="009A7004" w:rsidRDefault="009C03A8" w:rsidP="003E5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В случае, если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 умышленно не выполнял задание (отдельный этап работы), нарушив требования НД, но запись в протоколе имеется и этот факт зарегистрирован не менее, чем у трёх экспертов, экспертная группа рассматривает отдельно каждый факт и в случае, дающему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у несправедливое преимущество, принимает решение о штрафных санкциях для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>а в виде вычета всех баллов, либо вычета баллов за часть выполненного модуля, следующую за нарушением. Решение оформляется протоколом внештатных ситуаций</w:t>
            </w:r>
          </w:p>
        </w:tc>
      </w:tr>
      <w:tr w:rsidR="009C03A8" w:rsidRPr="00372D11" w14:paraId="5D4283BA" w14:textId="77777777" w:rsidTr="003E59BA">
        <w:tc>
          <w:tcPr>
            <w:tcW w:w="0" w:type="auto"/>
            <w:shd w:val="clear" w:color="auto" w:fill="auto"/>
          </w:tcPr>
          <w:p w14:paraId="18BB9941" w14:textId="77777777" w:rsidR="009C03A8" w:rsidRPr="009A7004" w:rsidRDefault="009C03A8" w:rsidP="009C03A8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Обработка и представление результатов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320E9" w14:textId="77777777" w:rsidR="009C03A8" w:rsidRPr="009A7004" w:rsidRDefault="009C03A8" w:rsidP="003E5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В случае, если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ом умышленно изменены результаты единичных измерений с целью получения несправедливого преимущества, и этот факт зарегистрирован не менее, чем у трёх экспертов, экспертная группа рассматривает отдельно каждый факт и в случае дающему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у несправедливое преимущество, принимает решение о снятии баллов за те критерии, </w:t>
            </w:r>
            <w:r w:rsidRPr="009A70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которых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 получил несправедливое преимущество.</w:t>
            </w:r>
          </w:p>
        </w:tc>
      </w:tr>
      <w:tr w:rsidR="009C03A8" w:rsidRPr="00372D11" w14:paraId="33750CCE" w14:textId="77777777" w:rsidTr="003E59BA">
        <w:tc>
          <w:tcPr>
            <w:tcW w:w="0" w:type="auto"/>
            <w:shd w:val="clear" w:color="auto" w:fill="auto"/>
          </w:tcPr>
          <w:p w14:paraId="5BC464CA" w14:textId="77777777" w:rsidR="009C03A8" w:rsidRPr="009A7004" w:rsidRDefault="009C03A8" w:rsidP="009C03A8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протокола выполнения конкурсного задания.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B7AA4" w14:textId="59177FBB" w:rsidR="009C03A8" w:rsidRPr="009A7004" w:rsidRDefault="009C03A8" w:rsidP="003E59B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 xml:space="preserve">При нарушении правил ведения протокола (пользование шпаргалками, использование черновиков, порча бланков методик и др.) экспертная группа рассматривает отдельно каждый факт и в случае дающему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у несправедливое преимущество, принимает решение о снятии баллов за те критерии, в которых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 получил несправедливое преимущество. </w:t>
            </w:r>
            <w:r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9A7004">
              <w:rPr>
                <w:rFonts w:ascii="Times New Roman" w:hAnsi="Times New Roman"/>
                <w:sz w:val="24"/>
                <w:szCs w:val="24"/>
              </w:rPr>
              <w:t xml:space="preserve"> должен незамедлительно сдать посторонние записи по запросу экспертной группы.</w:t>
            </w:r>
          </w:p>
          <w:p w14:paraId="087CB694" w14:textId="77777777" w:rsidR="009C03A8" w:rsidRPr="009A7004" w:rsidRDefault="009C03A8" w:rsidP="003E59B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004">
              <w:rPr>
                <w:rFonts w:ascii="Times New Roman" w:hAnsi="Times New Roman"/>
                <w:sz w:val="24"/>
                <w:szCs w:val="24"/>
              </w:rPr>
              <w:t>Запрещается заполнения протокола в первые 15 минут знакомства с заданием модуля и по окончании времени выполнения модуля.</w:t>
            </w:r>
          </w:p>
        </w:tc>
      </w:tr>
    </w:tbl>
    <w:p w14:paraId="2C7907CA" w14:textId="77777777" w:rsidR="009C03A8" w:rsidRPr="002B1B6A" w:rsidRDefault="009C03A8" w:rsidP="009C03A8">
      <w:pPr>
        <w:pStyle w:val="-2"/>
        <w:spacing w:before="0" w:after="0"/>
        <w:jc w:val="both"/>
        <w:rPr>
          <w:rFonts w:ascii="Times New Roman" w:hAnsi="Times New Roman"/>
          <w:b w:val="0"/>
          <w:color w:val="000000"/>
          <w:szCs w:val="28"/>
        </w:rPr>
      </w:pPr>
    </w:p>
    <w:p w14:paraId="3A2C98C4" w14:textId="77777777" w:rsidR="009C03A8" w:rsidRPr="002B1B6A" w:rsidRDefault="009C03A8" w:rsidP="009C03A8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6" w:name="_Toc219488936"/>
      <w:r w:rsidRPr="002B1B6A">
        <w:rPr>
          <w:rFonts w:ascii="Times New Roman" w:hAnsi="Times New Roman"/>
          <w:color w:val="000000"/>
          <w:szCs w:val="28"/>
        </w:rPr>
        <w:t xml:space="preserve">2.1. </w:t>
      </w:r>
      <w:bookmarkEnd w:id="14"/>
      <w:r w:rsidRPr="002B1B6A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5"/>
      <w:bookmarkEnd w:id="16"/>
    </w:p>
    <w:p w14:paraId="5BED5C83" w14:textId="77777777" w:rsidR="009C03A8" w:rsidRPr="002B1B6A" w:rsidRDefault="009C03A8" w:rsidP="009C0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Определенный:</w:t>
      </w:r>
    </w:p>
    <w:p w14:paraId="3C02E81B" w14:textId="29B0AE4B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халат лаборанта</w:t>
      </w:r>
    </w:p>
    <w:p w14:paraId="568F1778" w14:textId="7A1B4823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головной убор</w:t>
      </w:r>
    </w:p>
    <w:p w14:paraId="4A843142" w14:textId="03AB5F34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очки защитные</w:t>
      </w:r>
    </w:p>
    <w:p w14:paraId="4C628293" w14:textId="6070045D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перчатки резиновые медицинские</w:t>
      </w:r>
    </w:p>
    <w:p w14:paraId="7A3813D2" w14:textId="44643FA6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перчатки хлопчатобумажные</w:t>
      </w:r>
    </w:p>
    <w:p w14:paraId="545D57FF" w14:textId="45D53A8C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спецодежда, спецобувь</w:t>
      </w:r>
    </w:p>
    <w:p w14:paraId="1C05C375" w14:textId="2033E534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 xml:space="preserve">противогаз </w:t>
      </w:r>
    </w:p>
    <w:p w14:paraId="24280F9C" w14:textId="01ECB54A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каска</w:t>
      </w:r>
    </w:p>
    <w:p w14:paraId="2FEB9EAD" w14:textId="70F3909A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салфетки тканевые</w:t>
      </w:r>
    </w:p>
    <w:p w14:paraId="7D3325DD" w14:textId="3FD4EF88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калькулятор</w:t>
      </w:r>
    </w:p>
    <w:p w14:paraId="2E409961" w14:textId="0A6D62F7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ручка шариковая</w:t>
      </w:r>
    </w:p>
    <w:p w14:paraId="7F48EF15" w14:textId="217A5315" w:rsidR="009C03A8" w:rsidRPr="009C03A8" w:rsidRDefault="009C03A8" w:rsidP="009C03A8">
      <w:pPr>
        <w:pStyle w:val="aff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3A8">
        <w:rPr>
          <w:rFonts w:ascii="Times New Roman" w:hAnsi="Times New Roman"/>
          <w:sz w:val="28"/>
          <w:szCs w:val="28"/>
        </w:rPr>
        <w:t>маркер</w:t>
      </w:r>
    </w:p>
    <w:p w14:paraId="6F3075D8" w14:textId="6FBCAC30" w:rsidR="009C03A8" w:rsidRPr="00A74F90" w:rsidRDefault="009C03A8" w:rsidP="00A74F9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_Toc78885660"/>
      <w:bookmarkStart w:id="18" w:name="_Toc219488937"/>
      <w:r w:rsidRPr="00A74F90">
        <w:rPr>
          <w:rFonts w:ascii="Times New Roman" w:hAnsi="Times New Roman" w:cs="Times New Roman"/>
          <w:b/>
          <w:bCs/>
          <w:sz w:val="28"/>
          <w:szCs w:val="28"/>
        </w:rPr>
        <w:t xml:space="preserve">2.2 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Материалы, 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 xml:space="preserve"> и инструменты,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4F90">
        <w:rPr>
          <w:rFonts w:ascii="Times New Roman" w:hAnsi="Times New Roman" w:cs="Times New Roman"/>
          <w:b/>
          <w:bCs/>
          <w:sz w:val="28"/>
          <w:szCs w:val="28"/>
        </w:rPr>
        <w:t>запрещенные на площадке</w:t>
      </w:r>
      <w:bookmarkEnd w:id="17"/>
      <w:bookmarkEnd w:id="18"/>
    </w:p>
    <w:p w14:paraId="3125DB67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карты памяти/флешки</w:t>
      </w:r>
    </w:p>
    <w:p w14:paraId="145EC2AE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персональные портативные компьютеры</w:t>
      </w:r>
    </w:p>
    <w:p w14:paraId="125F52E6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планшеты</w:t>
      </w:r>
    </w:p>
    <w:p w14:paraId="6DFBF22E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lastRenderedPageBreak/>
        <w:t>мобильные телефоны</w:t>
      </w:r>
    </w:p>
    <w:p w14:paraId="7586CA7D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наушники</w:t>
      </w:r>
    </w:p>
    <w:p w14:paraId="4F13204F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таймеры, электронные наручные часы и пр.</w:t>
      </w:r>
    </w:p>
    <w:p w14:paraId="2BCB5D21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еда</w:t>
      </w:r>
    </w:p>
    <w:p w14:paraId="33C07A14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напитки</w:t>
      </w:r>
    </w:p>
    <w:p w14:paraId="7A1828DB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шпаргалки</w:t>
      </w:r>
    </w:p>
    <w:p w14:paraId="0BE4405D" w14:textId="77777777" w:rsidR="009C03A8" w:rsidRPr="002B1B6A" w:rsidRDefault="009C03A8" w:rsidP="009C03A8">
      <w:pPr>
        <w:pStyle w:val="aff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B6A">
        <w:rPr>
          <w:rFonts w:ascii="Times New Roman" w:hAnsi="Times New Roman"/>
          <w:sz w:val="28"/>
          <w:szCs w:val="28"/>
        </w:rPr>
        <w:t>личные вещи</w:t>
      </w:r>
    </w:p>
    <w:p w14:paraId="4E85EB5A" w14:textId="77777777" w:rsidR="009C03A8" w:rsidRPr="002B1B6A" w:rsidRDefault="009C03A8" w:rsidP="009C03A8">
      <w:pPr>
        <w:pStyle w:val="aff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2A2C50C" w14:textId="6CD20CB1" w:rsidR="009C03A8" w:rsidRDefault="009C03A8" w:rsidP="009C03A8">
      <w:pPr>
        <w:pStyle w:val="-1"/>
        <w:spacing w:before="0" w:after="0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9" w:name="_Toc126757691"/>
      <w:bookmarkStart w:id="20" w:name="_Toc219488938"/>
      <w:r w:rsidRPr="002B1B6A"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19"/>
      <w:bookmarkEnd w:id="20"/>
    </w:p>
    <w:p w14:paraId="513DC7C1" w14:textId="77777777" w:rsidR="009C03A8" w:rsidRPr="002B1B6A" w:rsidRDefault="009C03A8" w:rsidP="009C03A8">
      <w:pPr>
        <w:pStyle w:val="-1"/>
        <w:spacing w:before="0" w:after="0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</w:p>
    <w:p w14:paraId="396E1FAC" w14:textId="77777777" w:rsidR="009C03A8" w:rsidRPr="00A249D5" w:rsidRDefault="009C03A8" w:rsidP="009C03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9D5">
        <w:rPr>
          <w:rFonts w:ascii="Times New Roman" w:hAnsi="Times New Roman"/>
          <w:sz w:val="28"/>
          <w:szCs w:val="28"/>
        </w:rPr>
        <w:t>Приложение 1. Инструкция по заполнению матрицы конкурсного задания.</w:t>
      </w:r>
    </w:p>
    <w:p w14:paraId="50C1D9CF" w14:textId="77777777" w:rsidR="009C03A8" w:rsidRPr="00A249D5" w:rsidRDefault="009C03A8" w:rsidP="009C03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9D5">
        <w:rPr>
          <w:rFonts w:ascii="Times New Roman" w:hAnsi="Times New Roman"/>
          <w:sz w:val="28"/>
          <w:szCs w:val="28"/>
        </w:rPr>
        <w:t>Приложение 2. Матрица конкурсного задания.</w:t>
      </w:r>
    </w:p>
    <w:p w14:paraId="37CDC041" w14:textId="77777777" w:rsidR="009C03A8" w:rsidRPr="00A249D5" w:rsidRDefault="009C03A8" w:rsidP="009C03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9D5">
        <w:rPr>
          <w:rFonts w:ascii="Times New Roman" w:hAnsi="Times New Roman"/>
          <w:sz w:val="28"/>
          <w:szCs w:val="28"/>
        </w:rPr>
        <w:t>Приложение 3. Инструкция по охране труда.</w:t>
      </w:r>
    </w:p>
    <w:p w14:paraId="17AEA0D9" w14:textId="77777777" w:rsidR="009C03A8" w:rsidRPr="002B1B6A" w:rsidRDefault="009C03A8" w:rsidP="009C03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15D7203" w14:textId="77777777" w:rsidR="009C03A8" w:rsidRPr="002B1B6A" w:rsidRDefault="009C03A8" w:rsidP="009C03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8EB9404" w14:textId="77777777" w:rsidR="009C03A8" w:rsidRPr="00FB022D" w:rsidRDefault="009C03A8" w:rsidP="009C03A8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p w14:paraId="1F6A2793" w14:textId="70A9A1DA" w:rsidR="00825EBF" w:rsidRPr="00010B96" w:rsidRDefault="00825EBF" w:rsidP="009C03A8">
      <w:pPr>
        <w:pStyle w:val="-1"/>
        <w:spacing w:line="276" w:lineRule="auto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</w:p>
    <w:sectPr w:rsidR="00825EBF" w:rsidRPr="00010B96" w:rsidSect="009C03A8">
      <w:footerReference w:type="default" r:id="rId9"/>
      <w:footerReference w:type="first" r:id="rId10"/>
      <w:pgSz w:w="11906" w:h="16838"/>
      <w:pgMar w:top="1134" w:right="851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CC52" w14:textId="77777777" w:rsidR="006A2860" w:rsidRDefault="006A2860" w:rsidP="00970F49">
      <w:pPr>
        <w:spacing w:after="0" w:line="240" w:lineRule="auto"/>
      </w:pPr>
      <w:r>
        <w:separator/>
      </w:r>
    </w:p>
  </w:endnote>
  <w:endnote w:type="continuationSeparator" w:id="0">
    <w:p w14:paraId="5394BD92" w14:textId="77777777" w:rsidR="006A2860" w:rsidRDefault="006A286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1762990851"/>
      <w:docPartObj>
        <w:docPartGallery w:val="Page Numbers (Bottom of Page)"/>
        <w:docPartUnique/>
      </w:docPartObj>
    </w:sdtPr>
    <w:sdtContent>
      <w:p w14:paraId="5A73F1C7" w14:textId="77777777" w:rsidR="009C03A8" w:rsidRDefault="009C03A8" w:rsidP="009C03A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03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03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C03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C03A8">
          <w:rPr>
            <w:rFonts w:ascii="Times New Roman" w:hAnsi="Times New Roman" w:cs="Times New Roman"/>
            <w:sz w:val="28"/>
            <w:szCs w:val="28"/>
          </w:rPr>
          <w:t>2</w:t>
        </w:r>
        <w:r w:rsidRPr="009C03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4954A654" w14:textId="4E7E32E9" w:rsidR="009B47F5" w:rsidRPr="009C03A8" w:rsidRDefault="009C03A8" w:rsidP="009C03A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5577342"/>
      <w:docPartObj>
        <w:docPartGallery w:val="Page Numbers (Bottom of Page)"/>
        <w:docPartUnique/>
      </w:docPartObj>
    </w:sdtPr>
    <w:sdtContent>
      <w:p w14:paraId="5AF0FD1C" w14:textId="1AF2A90C" w:rsidR="009C03A8" w:rsidRDefault="009C03A8">
        <w:pPr>
          <w:pStyle w:val="a7"/>
          <w:jc w:val="center"/>
        </w:pPr>
      </w:p>
    </w:sdtContent>
  </w:sdt>
  <w:p w14:paraId="53CBA541" w14:textId="77777777" w:rsidR="009B47F5" w:rsidRDefault="009B47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581E" w14:textId="77777777" w:rsidR="006A2860" w:rsidRDefault="006A2860" w:rsidP="00970F49">
      <w:pPr>
        <w:spacing w:after="0" w:line="240" w:lineRule="auto"/>
      </w:pPr>
      <w:r>
        <w:separator/>
      </w:r>
    </w:p>
  </w:footnote>
  <w:footnote w:type="continuationSeparator" w:id="0">
    <w:p w14:paraId="3C95E588" w14:textId="77777777" w:rsidR="006A2860" w:rsidRDefault="006A2860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B47F5" w:rsidRDefault="009B47F5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209A1667" w14:textId="77777777" w:rsidR="009C03A8" w:rsidRDefault="009C03A8" w:rsidP="009C03A8">
      <w:pPr>
        <w:spacing w:after="0" w:line="240" w:lineRule="auto"/>
      </w:pPr>
      <w:r>
        <w:rPr>
          <w:vertAlign w:val="superscript"/>
        </w:rPr>
        <w:footnoteRef/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6B5"/>
    <w:multiLevelType w:val="hybridMultilevel"/>
    <w:tmpl w:val="86003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775764E"/>
    <w:multiLevelType w:val="hybridMultilevel"/>
    <w:tmpl w:val="C7083BBA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655884"/>
    <w:multiLevelType w:val="hybridMultilevel"/>
    <w:tmpl w:val="C456A828"/>
    <w:lvl w:ilvl="0" w:tplc="C7663C54">
      <w:start w:val="1"/>
      <w:numFmt w:val="decimal"/>
      <w:lvlText w:val="%1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EE793E"/>
    <w:multiLevelType w:val="hybridMultilevel"/>
    <w:tmpl w:val="C5DAF720"/>
    <w:lvl w:ilvl="0" w:tplc="37400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16A728B"/>
    <w:multiLevelType w:val="hybridMultilevel"/>
    <w:tmpl w:val="027CC1A8"/>
    <w:lvl w:ilvl="0" w:tplc="F7FABB02">
      <w:start w:val="1"/>
      <w:numFmt w:val="decimal"/>
      <w:lvlText w:val="%1."/>
      <w:lvlJc w:val="left"/>
      <w:pPr>
        <w:ind w:left="959" w:hanging="360"/>
      </w:pPr>
    </w:lvl>
    <w:lvl w:ilvl="1" w:tplc="F00CA0D6">
      <w:start w:val="1"/>
      <w:numFmt w:val="lowerLetter"/>
      <w:lvlText w:val="%2."/>
      <w:lvlJc w:val="left"/>
      <w:pPr>
        <w:ind w:left="1330" w:hanging="360"/>
      </w:pPr>
    </w:lvl>
    <w:lvl w:ilvl="2" w:tplc="D70A3A3A">
      <w:start w:val="1"/>
      <w:numFmt w:val="lowerRoman"/>
      <w:lvlText w:val="%3."/>
      <w:lvlJc w:val="right"/>
      <w:pPr>
        <w:ind w:left="2050" w:hanging="180"/>
      </w:pPr>
    </w:lvl>
    <w:lvl w:ilvl="3" w:tplc="51442B68">
      <w:start w:val="1"/>
      <w:numFmt w:val="decimal"/>
      <w:lvlText w:val="%4."/>
      <w:lvlJc w:val="left"/>
      <w:pPr>
        <w:ind w:left="2770" w:hanging="360"/>
      </w:pPr>
    </w:lvl>
    <w:lvl w:ilvl="4" w:tplc="A9B619EA">
      <w:start w:val="1"/>
      <w:numFmt w:val="lowerLetter"/>
      <w:lvlText w:val="%5."/>
      <w:lvlJc w:val="left"/>
      <w:pPr>
        <w:ind w:left="3490" w:hanging="360"/>
      </w:pPr>
    </w:lvl>
    <w:lvl w:ilvl="5" w:tplc="6652C45C">
      <w:start w:val="1"/>
      <w:numFmt w:val="lowerRoman"/>
      <w:lvlText w:val="%6."/>
      <w:lvlJc w:val="right"/>
      <w:pPr>
        <w:ind w:left="4210" w:hanging="180"/>
      </w:pPr>
    </w:lvl>
    <w:lvl w:ilvl="6" w:tplc="A77CC214">
      <w:start w:val="1"/>
      <w:numFmt w:val="decimal"/>
      <w:lvlText w:val="%7."/>
      <w:lvlJc w:val="left"/>
      <w:pPr>
        <w:ind w:left="4930" w:hanging="360"/>
      </w:pPr>
    </w:lvl>
    <w:lvl w:ilvl="7" w:tplc="32429812">
      <w:start w:val="1"/>
      <w:numFmt w:val="lowerLetter"/>
      <w:lvlText w:val="%8."/>
      <w:lvlJc w:val="left"/>
      <w:pPr>
        <w:ind w:left="5650" w:hanging="360"/>
      </w:pPr>
    </w:lvl>
    <w:lvl w:ilvl="8" w:tplc="6584FCBE">
      <w:start w:val="1"/>
      <w:numFmt w:val="lowerRoman"/>
      <w:lvlText w:val="%9."/>
      <w:lvlJc w:val="right"/>
      <w:pPr>
        <w:ind w:left="6370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76E2A"/>
    <w:multiLevelType w:val="multilevel"/>
    <w:tmpl w:val="451A43E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 w15:restartNumberingAfterBreak="0">
    <w:nsid w:val="42E50BE7"/>
    <w:multiLevelType w:val="hybridMultilevel"/>
    <w:tmpl w:val="A4A03F7C"/>
    <w:lvl w:ilvl="0" w:tplc="D54A0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C6FB1"/>
    <w:multiLevelType w:val="multilevel"/>
    <w:tmpl w:val="1786E2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A4E49E9"/>
    <w:multiLevelType w:val="hybridMultilevel"/>
    <w:tmpl w:val="6FAEF1C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635985"/>
    <w:multiLevelType w:val="multilevel"/>
    <w:tmpl w:val="29564B70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7" w15:restartNumberingAfterBreak="0">
    <w:nsid w:val="5994425B"/>
    <w:multiLevelType w:val="multilevel"/>
    <w:tmpl w:val="1786E2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6034E"/>
    <w:multiLevelType w:val="hybridMultilevel"/>
    <w:tmpl w:val="D996EF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E51057D"/>
    <w:multiLevelType w:val="hybridMultilevel"/>
    <w:tmpl w:val="786A1D64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9E1743"/>
    <w:multiLevelType w:val="multilevel"/>
    <w:tmpl w:val="1786E2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015D96"/>
    <w:multiLevelType w:val="hybridMultilevel"/>
    <w:tmpl w:val="32205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12E66"/>
    <w:multiLevelType w:val="hybridMultilevel"/>
    <w:tmpl w:val="64D265CE"/>
    <w:lvl w:ilvl="0" w:tplc="3B940C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094736"/>
    <w:multiLevelType w:val="hybridMultilevel"/>
    <w:tmpl w:val="588EC654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CD4082"/>
    <w:multiLevelType w:val="hybridMultilevel"/>
    <w:tmpl w:val="F906FF18"/>
    <w:lvl w:ilvl="0" w:tplc="D54A0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A172C"/>
    <w:multiLevelType w:val="hybridMultilevel"/>
    <w:tmpl w:val="4E7C3CA4"/>
    <w:lvl w:ilvl="0" w:tplc="D54A0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0389E"/>
    <w:multiLevelType w:val="hybridMultilevel"/>
    <w:tmpl w:val="83B435B8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32"/>
  </w:num>
  <w:num w:numId="10">
    <w:abstractNumId w:val="8"/>
  </w:num>
  <w:num w:numId="11">
    <w:abstractNumId w:val="4"/>
  </w:num>
  <w:num w:numId="12">
    <w:abstractNumId w:val="14"/>
  </w:num>
  <w:num w:numId="13">
    <w:abstractNumId w:val="36"/>
  </w:num>
  <w:num w:numId="14">
    <w:abstractNumId w:val="15"/>
  </w:num>
  <w:num w:numId="15">
    <w:abstractNumId w:val="33"/>
  </w:num>
  <w:num w:numId="16">
    <w:abstractNumId w:val="38"/>
  </w:num>
  <w:num w:numId="17">
    <w:abstractNumId w:val="34"/>
  </w:num>
  <w:num w:numId="18">
    <w:abstractNumId w:val="28"/>
  </w:num>
  <w:num w:numId="19">
    <w:abstractNumId w:val="18"/>
  </w:num>
  <w:num w:numId="20">
    <w:abstractNumId w:val="24"/>
  </w:num>
  <w:num w:numId="21">
    <w:abstractNumId w:val="16"/>
  </w:num>
  <w:num w:numId="22">
    <w:abstractNumId w:val="5"/>
  </w:num>
  <w:num w:numId="23">
    <w:abstractNumId w:val="25"/>
  </w:num>
  <w:num w:numId="24">
    <w:abstractNumId w:val="29"/>
  </w:num>
  <w:num w:numId="25">
    <w:abstractNumId w:val="11"/>
  </w:num>
  <w:num w:numId="26">
    <w:abstractNumId w:val="39"/>
  </w:num>
  <w:num w:numId="27">
    <w:abstractNumId w:val="42"/>
  </w:num>
  <w:num w:numId="28">
    <w:abstractNumId w:val="13"/>
  </w:num>
  <w:num w:numId="29">
    <w:abstractNumId w:val="35"/>
  </w:num>
  <w:num w:numId="30">
    <w:abstractNumId w:val="20"/>
  </w:num>
  <w:num w:numId="31">
    <w:abstractNumId w:val="41"/>
  </w:num>
  <w:num w:numId="32">
    <w:abstractNumId w:val="30"/>
  </w:num>
  <w:num w:numId="33">
    <w:abstractNumId w:val="27"/>
  </w:num>
  <w:num w:numId="34">
    <w:abstractNumId w:val="22"/>
  </w:num>
  <w:num w:numId="35">
    <w:abstractNumId w:val="31"/>
  </w:num>
  <w:num w:numId="36">
    <w:abstractNumId w:val="40"/>
  </w:num>
  <w:num w:numId="37">
    <w:abstractNumId w:val="0"/>
  </w:num>
  <w:num w:numId="38">
    <w:abstractNumId w:val="12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3"/>
  </w:num>
  <w:num w:numId="4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0582F"/>
    <w:rsid w:val="000109CB"/>
    <w:rsid w:val="00010AFB"/>
    <w:rsid w:val="00010B96"/>
    <w:rsid w:val="00011C48"/>
    <w:rsid w:val="00013E42"/>
    <w:rsid w:val="00014AFD"/>
    <w:rsid w:val="00021CCE"/>
    <w:rsid w:val="000244DA"/>
    <w:rsid w:val="00024F7D"/>
    <w:rsid w:val="0003398B"/>
    <w:rsid w:val="00033AEF"/>
    <w:rsid w:val="00036029"/>
    <w:rsid w:val="00041A78"/>
    <w:rsid w:val="0004583B"/>
    <w:rsid w:val="00054C98"/>
    <w:rsid w:val="00055C90"/>
    <w:rsid w:val="000561B4"/>
    <w:rsid w:val="00056CDE"/>
    <w:rsid w:val="00067386"/>
    <w:rsid w:val="00072754"/>
    <w:rsid w:val="000732FF"/>
    <w:rsid w:val="000759D3"/>
    <w:rsid w:val="00081D65"/>
    <w:rsid w:val="00081EF4"/>
    <w:rsid w:val="000860AD"/>
    <w:rsid w:val="00086EB0"/>
    <w:rsid w:val="00087CA0"/>
    <w:rsid w:val="0009068E"/>
    <w:rsid w:val="000945A2"/>
    <w:rsid w:val="0009462D"/>
    <w:rsid w:val="00097207"/>
    <w:rsid w:val="000A1F96"/>
    <w:rsid w:val="000B3397"/>
    <w:rsid w:val="000B3666"/>
    <w:rsid w:val="000B55A2"/>
    <w:rsid w:val="000B771A"/>
    <w:rsid w:val="000C2FBF"/>
    <w:rsid w:val="000D258B"/>
    <w:rsid w:val="000D2783"/>
    <w:rsid w:val="000D43CC"/>
    <w:rsid w:val="000D4C46"/>
    <w:rsid w:val="000D74AA"/>
    <w:rsid w:val="000F01A7"/>
    <w:rsid w:val="000F0FC3"/>
    <w:rsid w:val="000F2674"/>
    <w:rsid w:val="000F3486"/>
    <w:rsid w:val="000F7054"/>
    <w:rsid w:val="00100FE1"/>
    <w:rsid w:val="00101BB1"/>
    <w:rsid w:val="001024BE"/>
    <w:rsid w:val="00106738"/>
    <w:rsid w:val="00111ADC"/>
    <w:rsid w:val="00112097"/>
    <w:rsid w:val="00112D56"/>
    <w:rsid w:val="001137B2"/>
    <w:rsid w:val="00114534"/>
    <w:rsid w:val="00114D79"/>
    <w:rsid w:val="001166CD"/>
    <w:rsid w:val="0012162A"/>
    <w:rsid w:val="0012162D"/>
    <w:rsid w:val="00121BE2"/>
    <w:rsid w:val="001229E8"/>
    <w:rsid w:val="001230FA"/>
    <w:rsid w:val="001262D0"/>
    <w:rsid w:val="001270A4"/>
    <w:rsid w:val="00127743"/>
    <w:rsid w:val="00133B14"/>
    <w:rsid w:val="00137545"/>
    <w:rsid w:val="0014262D"/>
    <w:rsid w:val="00143C7B"/>
    <w:rsid w:val="00144F82"/>
    <w:rsid w:val="0014606D"/>
    <w:rsid w:val="001466BE"/>
    <w:rsid w:val="001514A1"/>
    <w:rsid w:val="00155145"/>
    <w:rsid w:val="00155471"/>
    <w:rsid w:val="0015561E"/>
    <w:rsid w:val="0016204A"/>
    <w:rsid w:val="001627D5"/>
    <w:rsid w:val="00166A75"/>
    <w:rsid w:val="001706A8"/>
    <w:rsid w:val="0017612A"/>
    <w:rsid w:val="001A0D32"/>
    <w:rsid w:val="001B4B65"/>
    <w:rsid w:val="001C0F3E"/>
    <w:rsid w:val="001C1282"/>
    <w:rsid w:val="001C63E7"/>
    <w:rsid w:val="001C6EBD"/>
    <w:rsid w:val="001E1DF9"/>
    <w:rsid w:val="001E3D57"/>
    <w:rsid w:val="001F10D3"/>
    <w:rsid w:val="001F56BF"/>
    <w:rsid w:val="001F62A0"/>
    <w:rsid w:val="001F656B"/>
    <w:rsid w:val="002003E7"/>
    <w:rsid w:val="00210AFC"/>
    <w:rsid w:val="002128D1"/>
    <w:rsid w:val="00220E70"/>
    <w:rsid w:val="00222674"/>
    <w:rsid w:val="002228E8"/>
    <w:rsid w:val="002272E4"/>
    <w:rsid w:val="002311D9"/>
    <w:rsid w:val="00237603"/>
    <w:rsid w:val="00247E8C"/>
    <w:rsid w:val="002546C5"/>
    <w:rsid w:val="00254AA8"/>
    <w:rsid w:val="00254F1A"/>
    <w:rsid w:val="00256141"/>
    <w:rsid w:val="002565FF"/>
    <w:rsid w:val="002566DC"/>
    <w:rsid w:val="00257D84"/>
    <w:rsid w:val="00262F18"/>
    <w:rsid w:val="00264D7A"/>
    <w:rsid w:val="00270E01"/>
    <w:rsid w:val="00273C5F"/>
    <w:rsid w:val="002776A1"/>
    <w:rsid w:val="0029547E"/>
    <w:rsid w:val="002B1426"/>
    <w:rsid w:val="002B3DBB"/>
    <w:rsid w:val="002B45E8"/>
    <w:rsid w:val="002C5512"/>
    <w:rsid w:val="002D45E4"/>
    <w:rsid w:val="002D5AE6"/>
    <w:rsid w:val="002E13C3"/>
    <w:rsid w:val="002F2906"/>
    <w:rsid w:val="002F3185"/>
    <w:rsid w:val="002F5D6C"/>
    <w:rsid w:val="002F7951"/>
    <w:rsid w:val="00306D6E"/>
    <w:rsid w:val="00312820"/>
    <w:rsid w:val="00314579"/>
    <w:rsid w:val="0032380B"/>
    <w:rsid w:val="003242E1"/>
    <w:rsid w:val="00324BC6"/>
    <w:rsid w:val="00326405"/>
    <w:rsid w:val="00330A7F"/>
    <w:rsid w:val="00333911"/>
    <w:rsid w:val="00334165"/>
    <w:rsid w:val="00350DB2"/>
    <w:rsid w:val="00350E6D"/>
    <w:rsid w:val="00351D52"/>
    <w:rsid w:val="003531E7"/>
    <w:rsid w:val="003601A4"/>
    <w:rsid w:val="00363FD5"/>
    <w:rsid w:val="00374CE7"/>
    <w:rsid w:val="0037535C"/>
    <w:rsid w:val="003815C7"/>
    <w:rsid w:val="00386BA9"/>
    <w:rsid w:val="003876E7"/>
    <w:rsid w:val="00390AD6"/>
    <w:rsid w:val="003911D1"/>
    <w:rsid w:val="003934F8"/>
    <w:rsid w:val="00393BA8"/>
    <w:rsid w:val="00393CD5"/>
    <w:rsid w:val="0039529B"/>
    <w:rsid w:val="0039755B"/>
    <w:rsid w:val="00397A1B"/>
    <w:rsid w:val="003A21C8"/>
    <w:rsid w:val="003A312D"/>
    <w:rsid w:val="003A3CBF"/>
    <w:rsid w:val="003A5ECB"/>
    <w:rsid w:val="003C14E3"/>
    <w:rsid w:val="003C1D7A"/>
    <w:rsid w:val="003C5F97"/>
    <w:rsid w:val="003D1E51"/>
    <w:rsid w:val="003D2D45"/>
    <w:rsid w:val="003D3A7B"/>
    <w:rsid w:val="003D6795"/>
    <w:rsid w:val="003E503A"/>
    <w:rsid w:val="003F5B60"/>
    <w:rsid w:val="00401442"/>
    <w:rsid w:val="00402D0C"/>
    <w:rsid w:val="0041491F"/>
    <w:rsid w:val="00414977"/>
    <w:rsid w:val="0042296C"/>
    <w:rsid w:val="004233D2"/>
    <w:rsid w:val="004254FE"/>
    <w:rsid w:val="00427644"/>
    <w:rsid w:val="00436FFC"/>
    <w:rsid w:val="004371E8"/>
    <w:rsid w:val="00437D28"/>
    <w:rsid w:val="0044354A"/>
    <w:rsid w:val="00444844"/>
    <w:rsid w:val="00446A8E"/>
    <w:rsid w:val="00454353"/>
    <w:rsid w:val="00461AC6"/>
    <w:rsid w:val="00471408"/>
    <w:rsid w:val="00473C4A"/>
    <w:rsid w:val="0047429B"/>
    <w:rsid w:val="00474A05"/>
    <w:rsid w:val="004904C5"/>
    <w:rsid w:val="004917C4"/>
    <w:rsid w:val="004976A8"/>
    <w:rsid w:val="004A07A5"/>
    <w:rsid w:val="004A1E93"/>
    <w:rsid w:val="004B153F"/>
    <w:rsid w:val="004B2996"/>
    <w:rsid w:val="004B3565"/>
    <w:rsid w:val="004B692B"/>
    <w:rsid w:val="004C3CAF"/>
    <w:rsid w:val="004C6E74"/>
    <w:rsid w:val="004C703E"/>
    <w:rsid w:val="004D096E"/>
    <w:rsid w:val="004D4EE0"/>
    <w:rsid w:val="004E431A"/>
    <w:rsid w:val="004E785E"/>
    <w:rsid w:val="004E7905"/>
    <w:rsid w:val="004F4616"/>
    <w:rsid w:val="00504960"/>
    <w:rsid w:val="005055FF"/>
    <w:rsid w:val="00510059"/>
    <w:rsid w:val="00511182"/>
    <w:rsid w:val="00512C6F"/>
    <w:rsid w:val="0051444F"/>
    <w:rsid w:val="00515CC4"/>
    <w:rsid w:val="0051759C"/>
    <w:rsid w:val="0052649A"/>
    <w:rsid w:val="00526A79"/>
    <w:rsid w:val="00533306"/>
    <w:rsid w:val="00533355"/>
    <w:rsid w:val="00545EC0"/>
    <w:rsid w:val="00554CBB"/>
    <w:rsid w:val="005560AC"/>
    <w:rsid w:val="00557CC0"/>
    <w:rsid w:val="0056194A"/>
    <w:rsid w:val="00565B7C"/>
    <w:rsid w:val="0056658F"/>
    <w:rsid w:val="005715B2"/>
    <w:rsid w:val="00582E8D"/>
    <w:rsid w:val="00584C21"/>
    <w:rsid w:val="005905C5"/>
    <w:rsid w:val="00592F23"/>
    <w:rsid w:val="0059530C"/>
    <w:rsid w:val="005A1625"/>
    <w:rsid w:val="005A1B50"/>
    <w:rsid w:val="005A203B"/>
    <w:rsid w:val="005A3565"/>
    <w:rsid w:val="005A6092"/>
    <w:rsid w:val="005A7458"/>
    <w:rsid w:val="005B05D5"/>
    <w:rsid w:val="005B0DEC"/>
    <w:rsid w:val="005B3198"/>
    <w:rsid w:val="005B39FE"/>
    <w:rsid w:val="005B66FC"/>
    <w:rsid w:val="005C2E08"/>
    <w:rsid w:val="005C3567"/>
    <w:rsid w:val="005C6A23"/>
    <w:rsid w:val="005D20EA"/>
    <w:rsid w:val="005E30DC"/>
    <w:rsid w:val="005E786D"/>
    <w:rsid w:val="005F069B"/>
    <w:rsid w:val="005F15FF"/>
    <w:rsid w:val="005F4C7E"/>
    <w:rsid w:val="00605DD7"/>
    <w:rsid w:val="0060658F"/>
    <w:rsid w:val="00610A81"/>
    <w:rsid w:val="00613219"/>
    <w:rsid w:val="0062789A"/>
    <w:rsid w:val="00632115"/>
    <w:rsid w:val="0063396F"/>
    <w:rsid w:val="006340C5"/>
    <w:rsid w:val="00640E46"/>
    <w:rsid w:val="0064179C"/>
    <w:rsid w:val="00643A8A"/>
    <w:rsid w:val="0064491A"/>
    <w:rsid w:val="0064512B"/>
    <w:rsid w:val="00651F79"/>
    <w:rsid w:val="00653B50"/>
    <w:rsid w:val="00654988"/>
    <w:rsid w:val="00666BDD"/>
    <w:rsid w:val="006749F1"/>
    <w:rsid w:val="006776B4"/>
    <w:rsid w:val="0068410B"/>
    <w:rsid w:val="00684E92"/>
    <w:rsid w:val="00686E66"/>
    <w:rsid w:val="006873B8"/>
    <w:rsid w:val="00695930"/>
    <w:rsid w:val="006A2860"/>
    <w:rsid w:val="006A4EFB"/>
    <w:rsid w:val="006B0FEA"/>
    <w:rsid w:val="006B4F9D"/>
    <w:rsid w:val="006C0FB1"/>
    <w:rsid w:val="006C4397"/>
    <w:rsid w:val="006C5048"/>
    <w:rsid w:val="006C5E22"/>
    <w:rsid w:val="006C68FA"/>
    <w:rsid w:val="006C6D6D"/>
    <w:rsid w:val="006C7A3B"/>
    <w:rsid w:val="006C7CE4"/>
    <w:rsid w:val="006D5005"/>
    <w:rsid w:val="006D6152"/>
    <w:rsid w:val="006E10D3"/>
    <w:rsid w:val="006E5B6D"/>
    <w:rsid w:val="006E653A"/>
    <w:rsid w:val="006F1122"/>
    <w:rsid w:val="006F4464"/>
    <w:rsid w:val="00701D5A"/>
    <w:rsid w:val="00705E7D"/>
    <w:rsid w:val="00712A24"/>
    <w:rsid w:val="00714CA4"/>
    <w:rsid w:val="00721199"/>
    <w:rsid w:val="007250D9"/>
    <w:rsid w:val="007274B8"/>
    <w:rsid w:val="00727F97"/>
    <w:rsid w:val="00730936"/>
    <w:rsid w:val="00730AE0"/>
    <w:rsid w:val="00740969"/>
    <w:rsid w:val="00740BFC"/>
    <w:rsid w:val="0074372D"/>
    <w:rsid w:val="007477AA"/>
    <w:rsid w:val="007523F2"/>
    <w:rsid w:val="00756978"/>
    <w:rsid w:val="007604F9"/>
    <w:rsid w:val="00761497"/>
    <w:rsid w:val="00764773"/>
    <w:rsid w:val="007676EF"/>
    <w:rsid w:val="007735DC"/>
    <w:rsid w:val="00774F14"/>
    <w:rsid w:val="00777E92"/>
    <w:rsid w:val="0078311A"/>
    <w:rsid w:val="00787E58"/>
    <w:rsid w:val="00791D70"/>
    <w:rsid w:val="00792723"/>
    <w:rsid w:val="00794A0E"/>
    <w:rsid w:val="007966AC"/>
    <w:rsid w:val="007A5A85"/>
    <w:rsid w:val="007A61C5"/>
    <w:rsid w:val="007A6888"/>
    <w:rsid w:val="007B0DCC"/>
    <w:rsid w:val="007B2222"/>
    <w:rsid w:val="007B3FD5"/>
    <w:rsid w:val="007B52A0"/>
    <w:rsid w:val="007B7580"/>
    <w:rsid w:val="007C7052"/>
    <w:rsid w:val="007D3601"/>
    <w:rsid w:val="007D6C20"/>
    <w:rsid w:val="007D788D"/>
    <w:rsid w:val="007E73B4"/>
    <w:rsid w:val="007F00B7"/>
    <w:rsid w:val="00801CFA"/>
    <w:rsid w:val="00812516"/>
    <w:rsid w:val="00824C90"/>
    <w:rsid w:val="00825EBF"/>
    <w:rsid w:val="00832EBB"/>
    <w:rsid w:val="0083401F"/>
    <w:rsid w:val="00834734"/>
    <w:rsid w:val="00835BF6"/>
    <w:rsid w:val="00836ACB"/>
    <w:rsid w:val="0084386D"/>
    <w:rsid w:val="00846E49"/>
    <w:rsid w:val="008506EF"/>
    <w:rsid w:val="008514C1"/>
    <w:rsid w:val="008761F3"/>
    <w:rsid w:val="00881DD2"/>
    <w:rsid w:val="00882B54"/>
    <w:rsid w:val="008910B4"/>
    <w:rsid w:val="008912AE"/>
    <w:rsid w:val="008A08C7"/>
    <w:rsid w:val="008A1409"/>
    <w:rsid w:val="008A1E99"/>
    <w:rsid w:val="008A76E2"/>
    <w:rsid w:val="008B0F23"/>
    <w:rsid w:val="008B17C0"/>
    <w:rsid w:val="008B560B"/>
    <w:rsid w:val="008B67F7"/>
    <w:rsid w:val="008B72D3"/>
    <w:rsid w:val="008C019E"/>
    <w:rsid w:val="008C10BE"/>
    <w:rsid w:val="008C37FE"/>
    <w:rsid w:val="008C41F7"/>
    <w:rsid w:val="008C4E84"/>
    <w:rsid w:val="008C5960"/>
    <w:rsid w:val="008D6DCF"/>
    <w:rsid w:val="008E0B34"/>
    <w:rsid w:val="008E5424"/>
    <w:rsid w:val="008F2536"/>
    <w:rsid w:val="00900604"/>
    <w:rsid w:val="00901689"/>
    <w:rsid w:val="009018F0"/>
    <w:rsid w:val="00906E82"/>
    <w:rsid w:val="0091635F"/>
    <w:rsid w:val="009165D2"/>
    <w:rsid w:val="009203A8"/>
    <w:rsid w:val="00933BD3"/>
    <w:rsid w:val="00941176"/>
    <w:rsid w:val="00945E13"/>
    <w:rsid w:val="009461A4"/>
    <w:rsid w:val="00947166"/>
    <w:rsid w:val="00951FE8"/>
    <w:rsid w:val="00953113"/>
    <w:rsid w:val="00954B97"/>
    <w:rsid w:val="00955127"/>
    <w:rsid w:val="00956BC9"/>
    <w:rsid w:val="00961DA0"/>
    <w:rsid w:val="0096731D"/>
    <w:rsid w:val="00970A78"/>
    <w:rsid w:val="00970F49"/>
    <w:rsid w:val="009715DA"/>
    <w:rsid w:val="009724CE"/>
    <w:rsid w:val="00974638"/>
    <w:rsid w:val="00976338"/>
    <w:rsid w:val="00992D9C"/>
    <w:rsid w:val="009931F0"/>
    <w:rsid w:val="009955F8"/>
    <w:rsid w:val="009A1CBC"/>
    <w:rsid w:val="009A36AD"/>
    <w:rsid w:val="009A64BF"/>
    <w:rsid w:val="009A68DC"/>
    <w:rsid w:val="009B18A2"/>
    <w:rsid w:val="009B18AE"/>
    <w:rsid w:val="009B47F5"/>
    <w:rsid w:val="009C03A8"/>
    <w:rsid w:val="009C6EA5"/>
    <w:rsid w:val="009C76B0"/>
    <w:rsid w:val="009D04EE"/>
    <w:rsid w:val="009D13C1"/>
    <w:rsid w:val="009D4631"/>
    <w:rsid w:val="009E37D3"/>
    <w:rsid w:val="009E52E7"/>
    <w:rsid w:val="009E5BD9"/>
    <w:rsid w:val="009F57C0"/>
    <w:rsid w:val="00A0510D"/>
    <w:rsid w:val="00A11569"/>
    <w:rsid w:val="00A17F1C"/>
    <w:rsid w:val="00A204BB"/>
    <w:rsid w:val="00A20A67"/>
    <w:rsid w:val="00A21DE1"/>
    <w:rsid w:val="00A259C9"/>
    <w:rsid w:val="00A2659E"/>
    <w:rsid w:val="00A27EE4"/>
    <w:rsid w:val="00A30C4E"/>
    <w:rsid w:val="00A36EE2"/>
    <w:rsid w:val="00A4187F"/>
    <w:rsid w:val="00A440B1"/>
    <w:rsid w:val="00A46C26"/>
    <w:rsid w:val="00A578EF"/>
    <w:rsid w:val="00A57976"/>
    <w:rsid w:val="00A61B34"/>
    <w:rsid w:val="00A620A8"/>
    <w:rsid w:val="00A636B8"/>
    <w:rsid w:val="00A6671B"/>
    <w:rsid w:val="00A66818"/>
    <w:rsid w:val="00A678E0"/>
    <w:rsid w:val="00A72003"/>
    <w:rsid w:val="00A74F90"/>
    <w:rsid w:val="00A777F7"/>
    <w:rsid w:val="00A800C9"/>
    <w:rsid w:val="00A8114B"/>
    <w:rsid w:val="00A8496D"/>
    <w:rsid w:val="00A85D42"/>
    <w:rsid w:val="00A87627"/>
    <w:rsid w:val="00A91D4B"/>
    <w:rsid w:val="00A962D4"/>
    <w:rsid w:val="00A9790B"/>
    <w:rsid w:val="00AA2B8A"/>
    <w:rsid w:val="00AA617C"/>
    <w:rsid w:val="00AC3E60"/>
    <w:rsid w:val="00AD1FC7"/>
    <w:rsid w:val="00AD2200"/>
    <w:rsid w:val="00AD2AA0"/>
    <w:rsid w:val="00AD5FD9"/>
    <w:rsid w:val="00AE6AB7"/>
    <w:rsid w:val="00AE6B06"/>
    <w:rsid w:val="00AE7A32"/>
    <w:rsid w:val="00AF4C13"/>
    <w:rsid w:val="00B11066"/>
    <w:rsid w:val="00B15D19"/>
    <w:rsid w:val="00B162B5"/>
    <w:rsid w:val="00B22E48"/>
    <w:rsid w:val="00B236AD"/>
    <w:rsid w:val="00B27372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6730"/>
    <w:rsid w:val="00B70587"/>
    <w:rsid w:val="00B7122B"/>
    <w:rsid w:val="00B74619"/>
    <w:rsid w:val="00B82668"/>
    <w:rsid w:val="00B92830"/>
    <w:rsid w:val="00BA2CF0"/>
    <w:rsid w:val="00BA50AC"/>
    <w:rsid w:val="00BA6B9A"/>
    <w:rsid w:val="00BB19EE"/>
    <w:rsid w:val="00BC3813"/>
    <w:rsid w:val="00BC3D03"/>
    <w:rsid w:val="00BC7808"/>
    <w:rsid w:val="00BD6185"/>
    <w:rsid w:val="00BD7A87"/>
    <w:rsid w:val="00BE099A"/>
    <w:rsid w:val="00BE639C"/>
    <w:rsid w:val="00C014B3"/>
    <w:rsid w:val="00C04799"/>
    <w:rsid w:val="00C06EBC"/>
    <w:rsid w:val="00C0723F"/>
    <w:rsid w:val="00C121F9"/>
    <w:rsid w:val="00C17B01"/>
    <w:rsid w:val="00C2060C"/>
    <w:rsid w:val="00C21E3A"/>
    <w:rsid w:val="00C26C83"/>
    <w:rsid w:val="00C31CA1"/>
    <w:rsid w:val="00C43FB7"/>
    <w:rsid w:val="00C52383"/>
    <w:rsid w:val="00C56A9B"/>
    <w:rsid w:val="00C61265"/>
    <w:rsid w:val="00C66620"/>
    <w:rsid w:val="00C725E4"/>
    <w:rsid w:val="00C740CF"/>
    <w:rsid w:val="00C8277D"/>
    <w:rsid w:val="00C85EE8"/>
    <w:rsid w:val="00C93E89"/>
    <w:rsid w:val="00C95538"/>
    <w:rsid w:val="00C96567"/>
    <w:rsid w:val="00C96757"/>
    <w:rsid w:val="00C97E44"/>
    <w:rsid w:val="00CA3F16"/>
    <w:rsid w:val="00CA6CCD"/>
    <w:rsid w:val="00CB689C"/>
    <w:rsid w:val="00CC306C"/>
    <w:rsid w:val="00CC50B7"/>
    <w:rsid w:val="00CD66EF"/>
    <w:rsid w:val="00CE2498"/>
    <w:rsid w:val="00CE36B8"/>
    <w:rsid w:val="00CE3CD5"/>
    <w:rsid w:val="00CE62E9"/>
    <w:rsid w:val="00CF0A60"/>
    <w:rsid w:val="00CF0DA9"/>
    <w:rsid w:val="00CF6577"/>
    <w:rsid w:val="00D02C00"/>
    <w:rsid w:val="00D0670B"/>
    <w:rsid w:val="00D06973"/>
    <w:rsid w:val="00D12ABD"/>
    <w:rsid w:val="00D16F4B"/>
    <w:rsid w:val="00D17132"/>
    <w:rsid w:val="00D2075B"/>
    <w:rsid w:val="00D211BA"/>
    <w:rsid w:val="00D229F1"/>
    <w:rsid w:val="00D26E7D"/>
    <w:rsid w:val="00D312EA"/>
    <w:rsid w:val="00D3207D"/>
    <w:rsid w:val="00D37CEC"/>
    <w:rsid w:val="00D37DEA"/>
    <w:rsid w:val="00D405D4"/>
    <w:rsid w:val="00D41269"/>
    <w:rsid w:val="00D45007"/>
    <w:rsid w:val="00D47B41"/>
    <w:rsid w:val="00D612DE"/>
    <w:rsid w:val="00D617CC"/>
    <w:rsid w:val="00D63D38"/>
    <w:rsid w:val="00D67DFD"/>
    <w:rsid w:val="00D70DB1"/>
    <w:rsid w:val="00D76394"/>
    <w:rsid w:val="00D806CC"/>
    <w:rsid w:val="00D81DBB"/>
    <w:rsid w:val="00D8217E"/>
    <w:rsid w:val="00D82186"/>
    <w:rsid w:val="00D83E4E"/>
    <w:rsid w:val="00D87A1E"/>
    <w:rsid w:val="00D95301"/>
    <w:rsid w:val="00D96994"/>
    <w:rsid w:val="00DA1CF1"/>
    <w:rsid w:val="00DC01A4"/>
    <w:rsid w:val="00DC0E2D"/>
    <w:rsid w:val="00DC1C19"/>
    <w:rsid w:val="00DD3A76"/>
    <w:rsid w:val="00DE31B6"/>
    <w:rsid w:val="00DE39D8"/>
    <w:rsid w:val="00DE5614"/>
    <w:rsid w:val="00DF3CEC"/>
    <w:rsid w:val="00DF6BE4"/>
    <w:rsid w:val="00DF7F04"/>
    <w:rsid w:val="00E0407E"/>
    <w:rsid w:val="00E04FDF"/>
    <w:rsid w:val="00E15F2A"/>
    <w:rsid w:val="00E2321B"/>
    <w:rsid w:val="00E279E8"/>
    <w:rsid w:val="00E312AF"/>
    <w:rsid w:val="00E33559"/>
    <w:rsid w:val="00E34893"/>
    <w:rsid w:val="00E36CAE"/>
    <w:rsid w:val="00E4073D"/>
    <w:rsid w:val="00E41B7D"/>
    <w:rsid w:val="00E46042"/>
    <w:rsid w:val="00E47E32"/>
    <w:rsid w:val="00E516FB"/>
    <w:rsid w:val="00E579D6"/>
    <w:rsid w:val="00E67AEC"/>
    <w:rsid w:val="00E7004C"/>
    <w:rsid w:val="00E716EA"/>
    <w:rsid w:val="00E75567"/>
    <w:rsid w:val="00E759AF"/>
    <w:rsid w:val="00E857D6"/>
    <w:rsid w:val="00EA0163"/>
    <w:rsid w:val="00EA0C3A"/>
    <w:rsid w:val="00EA1819"/>
    <w:rsid w:val="00EA30C6"/>
    <w:rsid w:val="00EA3147"/>
    <w:rsid w:val="00EB2779"/>
    <w:rsid w:val="00EB470B"/>
    <w:rsid w:val="00EB4FF8"/>
    <w:rsid w:val="00EB63A4"/>
    <w:rsid w:val="00EC1EB6"/>
    <w:rsid w:val="00EC2130"/>
    <w:rsid w:val="00EC296B"/>
    <w:rsid w:val="00EC3B72"/>
    <w:rsid w:val="00ED18F9"/>
    <w:rsid w:val="00ED53C9"/>
    <w:rsid w:val="00EE197A"/>
    <w:rsid w:val="00EE7DA3"/>
    <w:rsid w:val="00EF077E"/>
    <w:rsid w:val="00EF0B1C"/>
    <w:rsid w:val="00EF782D"/>
    <w:rsid w:val="00F1662D"/>
    <w:rsid w:val="00F3099C"/>
    <w:rsid w:val="00F35F4F"/>
    <w:rsid w:val="00F440F5"/>
    <w:rsid w:val="00F50AC5"/>
    <w:rsid w:val="00F5252D"/>
    <w:rsid w:val="00F52ED7"/>
    <w:rsid w:val="00F55FE3"/>
    <w:rsid w:val="00F6025D"/>
    <w:rsid w:val="00F6322D"/>
    <w:rsid w:val="00F672B2"/>
    <w:rsid w:val="00F70AD8"/>
    <w:rsid w:val="00F71922"/>
    <w:rsid w:val="00F8082C"/>
    <w:rsid w:val="00F8340A"/>
    <w:rsid w:val="00F83D10"/>
    <w:rsid w:val="00F90DC9"/>
    <w:rsid w:val="00F93643"/>
    <w:rsid w:val="00F96457"/>
    <w:rsid w:val="00F96994"/>
    <w:rsid w:val="00FA28C1"/>
    <w:rsid w:val="00FA7067"/>
    <w:rsid w:val="00FB022D"/>
    <w:rsid w:val="00FB1F17"/>
    <w:rsid w:val="00FB3492"/>
    <w:rsid w:val="00FB6BDB"/>
    <w:rsid w:val="00FC415A"/>
    <w:rsid w:val="00FC6098"/>
    <w:rsid w:val="00FD1EBF"/>
    <w:rsid w:val="00FD20DE"/>
    <w:rsid w:val="00FD2152"/>
    <w:rsid w:val="00FE022E"/>
    <w:rsid w:val="00FE2408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9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446A8E"/>
    <w:pPr>
      <w:tabs>
        <w:tab w:val="right" w:leader="dot" w:pos="9825"/>
      </w:tabs>
      <w:spacing w:after="0" w:line="276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446A8E"/>
    <w:pPr>
      <w:tabs>
        <w:tab w:val="left" w:pos="142"/>
        <w:tab w:val="left" w:pos="284"/>
        <w:tab w:val="right" w:leader="dot" w:pos="9639"/>
      </w:tabs>
      <w:spacing w:after="0" w:line="276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uiPriority w:val="99"/>
    <w:qFormat/>
    <w:rsid w:val="00DE39D8"/>
    <w:rPr>
      <w:lang w:val="ru-RU"/>
    </w:rPr>
  </w:style>
  <w:style w:type="character" w:customStyle="1" w:styleId="-10">
    <w:name w:val="!Заголовок-1 Знак"/>
    <w:link w:val="-1"/>
    <w:uiPriority w:val="9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uiPriority w:val="99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rsid w:val="00825EBF"/>
    <w:rPr>
      <w:rFonts w:ascii="Calibri" w:eastAsia="Calibri" w:hAnsi="Calibri" w:cs="Times New Roman"/>
    </w:rPr>
  </w:style>
  <w:style w:type="paragraph" w:customStyle="1" w:styleId="aff9">
    <w:name w:val="Мой стиль"/>
    <w:link w:val="affa"/>
    <w:qFormat/>
    <w:rsid w:val="00A440B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ffa">
    <w:name w:val="Мой стиль Знак"/>
    <w:basedOn w:val="a2"/>
    <w:link w:val="aff9"/>
    <w:rsid w:val="00A440B1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111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7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9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B5102-92E3-4318-A0F1-BF03872C0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4000</Words>
  <Characters>22804</Characters>
  <Application>Microsoft Office Word</Application>
  <DocSecurity>0</DocSecurity>
  <Lines>190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Виталий</cp:lastModifiedBy>
  <cp:revision>8</cp:revision>
  <dcterms:created xsi:type="dcterms:W3CDTF">2025-02-24T07:09:00Z</dcterms:created>
  <dcterms:modified xsi:type="dcterms:W3CDTF">2026-01-16T14:06:00Z</dcterms:modified>
</cp:coreProperties>
</file>